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15B3" w14:textId="6E0B7AF5" w:rsidR="009F0EBD" w:rsidRDefault="007B5155" w:rsidP="007B5155">
      <w:pPr>
        <w:tabs>
          <w:tab w:val="left" w:pos="6351"/>
        </w:tabs>
        <w:spacing w:line="240" w:lineRule="auto"/>
        <w:ind w:left="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BEB734E" w14:textId="77777777" w:rsidR="007B5155" w:rsidRDefault="007B5155" w:rsidP="007B5155">
      <w:pPr>
        <w:tabs>
          <w:tab w:val="left" w:pos="6351"/>
        </w:tabs>
        <w:spacing w:line="240" w:lineRule="auto"/>
        <w:ind w:left="284" w:firstLine="142"/>
        <w:rPr>
          <w:b/>
          <w:sz w:val="18"/>
          <w:szCs w:val="18"/>
        </w:rPr>
      </w:pPr>
    </w:p>
    <w:p w14:paraId="32B3286A" w14:textId="0D4924D2" w:rsidR="007B5155" w:rsidRPr="00CB092F" w:rsidRDefault="00CB092F" w:rsidP="00CB092F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r w:rsidRPr="00CB092F">
        <w:rPr>
          <w:b/>
        </w:rPr>
        <w:t xml:space="preserve">CZĘŚĆ 1 – </w:t>
      </w:r>
      <w:r w:rsidR="003923B2">
        <w:rPr>
          <w:b/>
        </w:rPr>
        <w:t>DZIERŻAWA SEKWENATORA GENOMOWEGO WRAZ Z ODCZYNNIKAMI/ZESTAWAMI</w:t>
      </w:r>
      <w:r w:rsidRPr="00CB092F">
        <w:rPr>
          <w:b/>
        </w:rPr>
        <w:t xml:space="preserve"> DO DZIERŻAWIONEGO APARATU</w:t>
      </w:r>
    </w:p>
    <w:p w14:paraId="1E224360" w14:textId="77777777" w:rsidR="007B5155" w:rsidRPr="00837574" w:rsidRDefault="007B5155" w:rsidP="007B5155">
      <w:pPr>
        <w:tabs>
          <w:tab w:val="left" w:pos="6351"/>
        </w:tabs>
        <w:spacing w:line="240" w:lineRule="auto"/>
        <w:ind w:left="284" w:firstLine="142"/>
        <w:rPr>
          <w:b/>
          <w:sz w:val="18"/>
          <w:szCs w:val="18"/>
        </w:rPr>
      </w:pPr>
    </w:p>
    <w:p w14:paraId="6179C3AE" w14:textId="66ECC4CB" w:rsidR="00CA1D99" w:rsidRPr="00346877" w:rsidRDefault="007E72D1" w:rsidP="00B707C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46877">
        <w:rPr>
          <w:rFonts w:cstheme="minorHAnsi"/>
          <w:b/>
          <w:sz w:val="20"/>
          <w:szCs w:val="20"/>
          <w:u w:val="single"/>
        </w:rPr>
        <w:t>POZYC</w:t>
      </w:r>
      <w:r w:rsidR="005B4A1B" w:rsidRPr="00346877">
        <w:rPr>
          <w:rFonts w:cstheme="minorHAnsi"/>
          <w:b/>
          <w:sz w:val="20"/>
          <w:szCs w:val="20"/>
          <w:u w:val="single"/>
        </w:rPr>
        <w:t>JA I</w:t>
      </w:r>
      <w:r w:rsidRPr="00346877">
        <w:rPr>
          <w:rFonts w:cstheme="minorHAnsi"/>
          <w:b/>
          <w:sz w:val="20"/>
          <w:szCs w:val="20"/>
          <w:u w:val="single"/>
        </w:rPr>
        <w:t xml:space="preserve"> </w:t>
      </w:r>
      <w:r w:rsidR="003923B2">
        <w:rPr>
          <w:rFonts w:cstheme="minorHAnsi"/>
          <w:b/>
          <w:sz w:val="20"/>
          <w:szCs w:val="20"/>
          <w:u w:val="single"/>
        </w:rPr>
        <w:t>–</w:t>
      </w:r>
      <w:r w:rsidRPr="00346877">
        <w:rPr>
          <w:rFonts w:cstheme="minorHAnsi"/>
          <w:b/>
          <w:sz w:val="20"/>
          <w:szCs w:val="20"/>
          <w:u w:val="single"/>
        </w:rPr>
        <w:t xml:space="preserve"> </w:t>
      </w:r>
      <w:r w:rsidR="003923B2">
        <w:rPr>
          <w:rFonts w:cstheme="minorHAnsi"/>
          <w:b/>
          <w:sz w:val="20"/>
          <w:szCs w:val="20"/>
          <w:u w:val="single"/>
        </w:rPr>
        <w:t xml:space="preserve">ODCZYNNIKI/ZESTAWY </w:t>
      </w:r>
    </w:p>
    <w:p w14:paraId="1754D057" w14:textId="77777777" w:rsidR="00E22CE2" w:rsidRPr="00837574" w:rsidRDefault="00E22CE2" w:rsidP="005D6A27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1134"/>
        <w:gridCol w:w="1701"/>
        <w:gridCol w:w="1417"/>
        <w:gridCol w:w="1559"/>
        <w:gridCol w:w="1560"/>
        <w:gridCol w:w="850"/>
        <w:gridCol w:w="1418"/>
      </w:tblGrid>
      <w:tr w:rsidR="007E5D71" w:rsidRPr="00837574" w14:paraId="6952D4DB" w14:textId="77777777" w:rsidTr="00CF3861">
        <w:tc>
          <w:tcPr>
            <w:tcW w:w="534" w:type="dxa"/>
            <w:vAlign w:val="center"/>
          </w:tcPr>
          <w:p w14:paraId="2BC96330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856" w:type="dxa"/>
            <w:vAlign w:val="center"/>
          </w:tcPr>
          <w:p w14:paraId="67EEEA26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14:paraId="5399991B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wielkość opakowania lub j.m.</w:t>
            </w:r>
          </w:p>
        </w:tc>
        <w:tc>
          <w:tcPr>
            <w:tcW w:w="1134" w:type="dxa"/>
            <w:vAlign w:val="center"/>
          </w:tcPr>
          <w:p w14:paraId="469390D4" w14:textId="77777777" w:rsidR="007E5D71" w:rsidRPr="00837574" w:rsidRDefault="007E5D71" w:rsidP="008E7A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Ilość wymagana</w:t>
            </w:r>
          </w:p>
        </w:tc>
        <w:tc>
          <w:tcPr>
            <w:tcW w:w="1701" w:type="dxa"/>
            <w:vAlign w:val="center"/>
          </w:tcPr>
          <w:p w14:paraId="2627DDB3" w14:textId="77777777" w:rsidR="007E5D71" w:rsidRPr="00837574" w:rsidRDefault="007E5D71" w:rsidP="00BE69A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Nazwa oferowanego produktu/numer katalogowy</w:t>
            </w:r>
          </w:p>
        </w:tc>
        <w:tc>
          <w:tcPr>
            <w:tcW w:w="1417" w:type="dxa"/>
            <w:vAlign w:val="center"/>
          </w:tcPr>
          <w:p w14:paraId="6270D6D8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Producent oferowanego produktu</w:t>
            </w:r>
          </w:p>
        </w:tc>
        <w:tc>
          <w:tcPr>
            <w:tcW w:w="1559" w:type="dxa"/>
          </w:tcPr>
          <w:p w14:paraId="1DEF0CDD" w14:textId="77777777" w:rsidR="002A07D6" w:rsidRPr="00837574" w:rsidRDefault="002A07D6" w:rsidP="008B2829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  <w:p w14:paraId="76CD3F71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</w:tcPr>
          <w:p w14:paraId="3B07C4FE" w14:textId="77777777" w:rsidR="001826D8" w:rsidRPr="00837574" w:rsidRDefault="001826D8" w:rsidP="008B28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41D1054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wartość netto                    PLN</w:t>
            </w:r>
          </w:p>
        </w:tc>
        <w:tc>
          <w:tcPr>
            <w:tcW w:w="850" w:type="dxa"/>
            <w:vAlign w:val="center"/>
          </w:tcPr>
          <w:p w14:paraId="5A082800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vAlign w:val="center"/>
          </w:tcPr>
          <w:p w14:paraId="05F37EC4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wartość brutto                         PLN</w:t>
            </w:r>
          </w:p>
        </w:tc>
      </w:tr>
      <w:tr w:rsidR="007E5D71" w:rsidRPr="00837574" w14:paraId="154F577E" w14:textId="77777777" w:rsidTr="004F7B91">
        <w:trPr>
          <w:trHeight w:val="1771"/>
        </w:trPr>
        <w:tc>
          <w:tcPr>
            <w:tcW w:w="534" w:type="dxa"/>
            <w:vAlign w:val="center"/>
          </w:tcPr>
          <w:p w14:paraId="29BCC37B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A40B11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96CA9" w14:textId="35773B2F" w:rsidR="007E5D71" w:rsidRPr="00837574" w:rsidRDefault="007E5D71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Kompatybilny z</w:t>
            </w:r>
            <w:r w:rsidR="0038577A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oferowanym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</w:t>
            </w:r>
            <w:r w:rsidR="0038577A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</w:t>
            </w:r>
            <w:r w:rsidR="00142A23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ozwala</w:t>
            </w:r>
            <w:r w:rsidR="00142A23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jący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tworzenie klastrów oraz sekwencjonowanie podczas co najmniej 150 cykli i zapewniający uzyskanie do 260 milionów odczytów w trybie sparowanych końców. Zestaw zapewnia uzyskanie co najmniej 16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CDA4EEF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 zestaw</w:t>
            </w:r>
          </w:p>
        </w:tc>
        <w:tc>
          <w:tcPr>
            <w:tcW w:w="1134" w:type="dxa"/>
            <w:vAlign w:val="center"/>
          </w:tcPr>
          <w:p w14:paraId="3E1301DD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7A3B495B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7A329A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F4123E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6C9543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702C8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228B86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00E40329" w14:textId="77777777" w:rsidTr="00CF3861">
        <w:tc>
          <w:tcPr>
            <w:tcW w:w="534" w:type="dxa"/>
            <w:vAlign w:val="center"/>
          </w:tcPr>
          <w:p w14:paraId="1FDC3F03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6A1F71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2B97" w14:textId="6C54CC3A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 tworzenie klastrów oraz sekwencjonowanie podczas co najmniej 300 cykli i zapewniający uzyskanie do 260 milionów odczytów w trybie sparowanych końców. Zestaw zapewnia uzyskanie co najmniej 32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9A5E4CB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vAlign w:val="center"/>
          </w:tcPr>
          <w:p w14:paraId="7C472EA3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51D51CD3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BF9CFF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F6D462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3E5CE2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7E4D87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70FE98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5139BB59" w14:textId="77777777" w:rsidTr="00CF3861">
        <w:tc>
          <w:tcPr>
            <w:tcW w:w="534" w:type="dxa"/>
            <w:vAlign w:val="center"/>
          </w:tcPr>
          <w:p w14:paraId="4659EBA0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B127A8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FE65" w14:textId="07281EAD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na tworzenie klastrów oraz sekwencj</w:t>
            </w:r>
            <w:r w:rsidR="00146B3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onowanie podczas co najmniej 75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cykli i zapewniający uzyskanie do 130 milionów odczytów w trybie pojedynczych odczytów. Zestaw zapewnia uzyskanie co najmniej 25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150E4289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 zestaw</w:t>
            </w:r>
          </w:p>
        </w:tc>
        <w:tc>
          <w:tcPr>
            <w:tcW w:w="1134" w:type="dxa"/>
            <w:vAlign w:val="center"/>
          </w:tcPr>
          <w:p w14:paraId="5F1B4414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40FA9F4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F7C4B0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185FA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BDB332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9043CF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8609FC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394B3CA5" w14:textId="77777777" w:rsidTr="00CF3861">
        <w:tc>
          <w:tcPr>
            <w:tcW w:w="534" w:type="dxa"/>
            <w:vAlign w:val="center"/>
          </w:tcPr>
          <w:p w14:paraId="2ED52504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E292" w14:textId="2933C089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 tworzenie klastrów oraz sekwencjonowanie podczas co najmniej 150 cykli i zapewniający uzyskanie do 800 milionów odczytów w trybie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sparowanych końców. Zestaw zapewnia uzyskanie co najmniej 50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A75C5E5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  zestaw</w:t>
            </w:r>
          </w:p>
        </w:tc>
        <w:tc>
          <w:tcPr>
            <w:tcW w:w="1134" w:type="dxa"/>
            <w:vAlign w:val="center"/>
          </w:tcPr>
          <w:p w14:paraId="0335A748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C5F1467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9E8372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257698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437850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6B7FC4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11287D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5D4F7021" w14:textId="77777777" w:rsidTr="00CF3861">
        <w:tc>
          <w:tcPr>
            <w:tcW w:w="534" w:type="dxa"/>
            <w:vAlign w:val="center"/>
          </w:tcPr>
          <w:p w14:paraId="16625BE3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D40D" w14:textId="7EE1BAB7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 tworzenie klastrów oraz sekwencjonowanie podczas co najmniej 300 cykli i zapewniający uzyskanie do 800 milionów odczytów w trybie sparowanych końców. Zestaw zapewnia uzyskanie co najmniej 100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1B2E698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47450FF6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F8239CB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F00108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64530A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D29D3E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E758F9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4D0F44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2829FDA7" w14:textId="77777777" w:rsidTr="00CF386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8D8651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6B396" w14:textId="4388E7DE" w:rsidR="007E5D71" w:rsidRPr="00837574" w:rsidRDefault="00375BD6" w:rsidP="00910A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ontrolny zestaw DNA stanowiący wzorcową bibliotekę dla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sekwenatorów</w:t>
            </w:r>
            <w:proofErr w:type="spellEnd"/>
            <w:r w:rsidR="00910A9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pracujących w technologii sekwencjonowania przez syntezę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Stężenie biblioteki wynosi 10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nM.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043304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</w:t>
            </w:r>
            <w:r w:rsidR="00313A10" w:rsidRPr="00837574">
              <w:rPr>
                <w:rFonts w:cstheme="minorHAnsi"/>
                <w:sz w:val="18"/>
                <w:szCs w:val="18"/>
              </w:rPr>
              <w:t xml:space="preserve"> </w:t>
            </w:r>
            <w:r w:rsidRPr="00837574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262321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1E7A70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4BDF2C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BD7593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545308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023072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097DC0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10A5DBA8" w14:textId="77777777" w:rsidTr="00CF386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4AD68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D6265" w14:textId="5ACB1ADF" w:rsidR="007E5D71" w:rsidRPr="00837574" w:rsidRDefault="00375BD6" w:rsidP="00097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(panel genowy)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możliwy do stosowania wraz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zestawem </w:t>
            </w:r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odczynnikowym do enzymatycznej fragmentacji </w:t>
            </w:r>
            <w:r w:rsidRPr="000424A7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wzbogacania prób przed sekwencjonowaniem</w:t>
            </w:r>
            <w:r w:rsidR="00D875E3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49499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wymaganym w pozycji </w:t>
            </w:r>
            <w:r w:rsidR="00D875E3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  <w:r w:rsidR="00D875E3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. Panel zawiera sondy pokrywające 45Mb ludzkiego</w:t>
            </w:r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>eksomu</w:t>
            </w:r>
            <w:proofErr w:type="spellEnd"/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>. Zestaw jest przeznaczony do 8 lub 12 reakcji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wzbogacania.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A105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21EFA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0E59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48A4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39B363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A3C7D0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55127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0FCC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4ABE7153" w14:textId="77777777" w:rsidTr="00CF3861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5E867A4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CCD79" w14:textId="253749A1" w:rsidR="007E5D71" w:rsidRPr="00837574" w:rsidRDefault="00375BD6" w:rsidP="00E57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odczynnikowy do fragmentacji oraz wzbogacania prób przed sekwencjonowaniem metodą hybrydyzacji z użyciem kulek magnetycznych. Zestaw zawiera kulki magnetyczne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opłaszczone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enzymem pozwalającym na przeprowadzenie reakcji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tagmentacji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badanego DNA. Zestaw przeznaczony do ≥ 50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wejściowego DNA bez konieczności kwantyfikacji prób badanych. Zestaw pozwala na 90-minutową hybrydyzację. Zestaw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wykorzystania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różnymi zestawami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wzbogacania prób w różnych aplikacjach analitycznych. </w:t>
            </w:r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przeznaczony jest dla 96 reakcji.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C3A56C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AE13D9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3C5016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D93754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2C7B76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68957EC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FEF4D2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902C7FA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255A9586" w14:textId="77777777" w:rsidTr="00A3316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70E5D24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D557" w14:textId="3A8F3E12" w:rsidR="007E5D71" w:rsidRPr="00837574" w:rsidRDefault="00AD3452" w:rsidP="00E20F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10-nukleotydowych, unikalnych sekwencji 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429D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multipleksujące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</w:t>
            </w:r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ptory</w:t>
            </w:r>
            <w:proofErr w:type="spellEnd"/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A.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604B57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 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370F30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4E8252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EA747B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8373B8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FB15F0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856597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971DAF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137C738F" w14:textId="77777777" w:rsidTr="00A331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EC14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B9029" w14:textId="19B87E7F" w:rsidR="007E5D71" w:rsidRPr="00837574" w:rsidRDefault="00AD3452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zestaw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10-nukleotydowych, unikalnych sekwencji 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</w:t>
            </w:r>
            <w:r w:rsidR="007429DB">
              <w:rPr>
                <w:rFonts w:ascii="Calibri" w:hAnsi="Calibri" w:cs="Calibri"/>
                <w:color w:val="000000"/>
                <w:sz w:val="18"/>
                <w:szCs w:val="18"/>
              </w:rPr>
              <w:t>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B.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164705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AF414A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688FBF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5F6062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01932E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77FDB0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74C28B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C213C0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6135DD96" w14:textId="77777777" w:rsidTr="00ED28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016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A435" w14:textId="728B790B" w:rsidR="007E5D71" w:rsidRPr="00837574" w:rsidRDefault="00AD3452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(panel genowy)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możliwy do stosowania wraz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zestawem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odczynnikowym do enzymatycznej fragmentacji </w:t>
            </w:r>
            <w:r w:rsidR="000C3FF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49499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wymaganym w pozycji </w:t>
            </w:r>
            <w:r w:rsidR="000C3FF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  <w:r w:rsidR="000C3FF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wzbogacania prób przed sekwencjonowaniem. Panel zawiera nie mniej niż 7500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sond molekularnych kompatybilnych z sekwencją genomu</w:t>
            </w:r>
            <w:r w:rsidR="008F799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co najmniej 20 wirusów wywołują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cych silne infek</w:t>
            </w:r>
            <w:r w:rsidR="008F799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cje dróg </w:t>
            </w:r>
            <w:r w:rsidR="00223B2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oddechowych człowieka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tym szczep</w:t>
            </w:r>
            <w:r w:rsidR="008F799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 wirusa grypy oraz SARS-Cov-2.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Zestaw pozwala na przeprowadzenie co najmniej 12  reak</w:t>
            </w:r>
            <w:r w:rsidR="00BB27F8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cji wzbogacania, po 8 prób w każ</w:t>
            </w:r>
            <w:r w:rsidR="00837574">
              <w:rPr>
                <w:rFonts w:ascii="Calibri" w:hAnsi="Calibri" w:cs="Calibri"/>
                <w:color w:val="000000"/>
                <w:sz w:val="18"/>
                <w:szCs w:val="18"/>
              </w:rPr>
              <w:t>dej reakcji.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7F410C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EF4140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A71090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3335C2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A23E53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3DD0BE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7DD3A6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2D8437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43C0D1F8" w14:textId="77777777" w:rsidTr="00CF3861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A82B8C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6A838" w14:textId="2E4607B8" w:rsidR="007E5D71" w:rsidRPr="00837574" w:rsidRDefault="00AD3452" w:rsidP="005B3629">
            <w:pPr>
              <w:rPr>
                <w:rFonts w:ascii="Calibri" w:hAnsi="Calibri" w:cs="Calibri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>estaw odczynnikowy do przygotowania bibliotek RNA-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Seq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pozwalający na przeprowadzenie kolejno:</w:t>
            </w:r>
            <w:r w:rsidR="00AC242B" w:rsidRPr="008375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odwrotnej transkrypcji, enzymatycznej fragmentację powstałego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cDNA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oraz wzbogacania w pożądane </w:t>
            </w:r>
            <w:r w:rsidR="00BB27F8" w:rsidRPr="00837574">
              <w:rPr>
                <w:rFonts w:ascii="Calibri" w:hAnsi="Calibri" w:cs="Calibri"/>
                <w:sz w:val="18"/>
                <w:szCs w:val="18"/>
              </w:rPr>
              <w:t>sekwencj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e docelowe prób metodą hybrydyzacji z użyciem kulek magnetycznych. </w:t>
            </w:r>
            <w:r w:rsidR="00D73C25" w:rsidRPr="00837574">
              <w:rPr>
                <w:rFonts w:ascii="Calibri" w:hAnsi="Calibri" w:cs="Calibri"/>
                <w:sz w:val="18"/>
                <w:szCs w:val="18"/>
              </w:rPr>
              <w:t xml:space="preserve">Zestaw przeznaczony do pracy z 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≥ 10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RNA całkowitego z tkanki mrożonej oraz ≥ 20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RNA z tkanki utrwalonej (FFPE). Zestaw </w:t>
            </w:r>
            <w:r w:rsidRPr="00837574">
              <w:rPr>
                <w:rFonts w:ascii="Calibri" w:hAnsi="Calibri" w:cs="Calibri"/>
                <w:sz w:val="18"/>
                <w:szCs w:val="18"/>
              </w:rPr>
              <w:t xml:space="preserve">do wykorzystania 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y z różnymi zestawami sond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do wzbogacania prób w różnych aplikacjach analitycznych, pozwala na przygotowanie do 96 prób.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A03999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CE6079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57DD24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ACBB073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3D2E14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D1D8A4E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14FD8C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3B5F39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6BF3F906" w14:textId="77777777" w:rsidTr="00CF3861">
        <w:tc>
          <w:tcPr>
            <w:tcW w:w="534" w:type="dxa"/>
            <w:vAlign w:val="center"/>
          </w:tcPr>
          <w:p w14:paraId="5743DCC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9548" w14:textId="68D0AD95" w:rsidR="007E5D71" w:rsidRPr="00837574" w:rsidRDefault="002D56B1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odczynników przeznaczony do przygotowania bibliotek NGS pozwalających na jednoczesną analizę zmian genetycznych (typu:  (SNP,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indels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, CNV) na poziom</w:t>
            </w:r>
            <w:r w:rsidR="00D73C2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 DNA dla co najmniej 500 genów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oraz na poziomie RNA (w tym fuzje genów) dla co</w:t>
            </w:r>
            <w:r w:rsidR="00D73C2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najmniej 50 genów powiązanych z procesem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nowotworzenia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 Zestaw przeznaczony do pracy ≥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DNA/RNA z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preparatów pozyskanych tkanki utrwalonej (FFPE). Zestaw zawiera sondy do hybrydyzacji, sekwencje znacznikowe niezbędne do przygotowania kompletnych bibliotek NGS dla 24 prób, a także odczynniki do przeprowadzenia reakcji sekwencjonowania w </w:t>
            </w:r>
            <w:r w:rsidR="00E312A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zaoferowanym urządzeniu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 Wraz z zestawem odczynników dostarczana jest adekwatna do liczby badanych  prób licencja do oprogramowania kompatybilnego z powstałymi bibliotekami, pozwalającego na przeprowadzenie analizy trzeciorzędowej zakończ</w:t>
            </w:r>
            <w:r w:rsidR="00292D9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nej przygotowaniem raportu z analizy wskazującego istotne klinicznie zmiany genetyczne oraz pozwalającego na określenie parametrów TMB oraz MSI istotnych dla dalszych decyzji nt. doboru terapii.</w:t>
            </w:r>
          </w:p>
        </w:tc>
        <w:tc>
          <w:tcPr>
            <w:tcW w:w="1134" w:type="dxa"/>
            <w:vAlign w:val="center"/>
          </w:tcPr>
          <w:p w14:paraId="1060E6F1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zestaw</w:t>
            </w:r>
          </w:p>
        </w:tc>
        <w:tc>
          <w:tcPr>
            <w:tcW w:w="1134" w:type="dxa"/>
            <w:vAlign w:val="center"/>
          </w:tcPr>
          <w:p w14:paraId="708861B9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4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B19DC8F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2F3895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9A95C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70D17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211B86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29B43A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3EE76549" w14:textId="77777777" w:rsidTr="00CF3861">
        <w:tc>
          <w:tcPr>
            <w:tcW w:w="534" w:type="dxa"/>
            <w:vAlign w:val="center"/>
          </w:tcPr>
          <w:p w14:paraId="03F6854A" w14:textId="1635C928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42267" w14:textId="0BB418B2" w:rsidR="007E5D71" w:rsidRPr="00837574" w:rsidRDefault="00A97609" w:rsidP="00753A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odczynnikowy do fragmentacji oraz wzbogacania prób przed sekwencjonowaniem metodą hybrydyzacji z użyciem kulek magnetycznych. Zestaw zawiera kulki magnetyczne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opłaszczone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enzymem pozwalającym na przeprowadzenie reakcji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tagmentacji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badanego DNA. Zestaw przeznaczony do ≥ 50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wejściowego DNA bez konieczności kwantyfikacji prób badanych. Zestaw pozwala na 90-minutową hybrydyzację. Zestaw przeznaczony jest dla 24 reakcji.</w:t>
            </w:r>
          </w:p>
        </w:tc>
        <w:tc>
          <w:tcPr>
            <w:tcW w:w="1134" w:type="dxa"/>
            <w:vAlign w:val="center"/>
          </w:tcPr>
          <w:p w14:paraId="53889DF0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zestaw</w:t>
            </w:r>
          </w:p>
        </w:tc>
        <w:tc>
          <w:tcPr>
            <w:tcW w:w="1134" w:type="dxa"/>
            <w:vAlign w:val="center"/>
          </w:tcPr>
          <w:p w14:paraId="3B1FD5D5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4F5B1775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9FBD7D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356A62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3F02C0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594EBA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DFA48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5CA462BB" w14:textId="77777777" w:rsidTr="00CF3861">
        <w:tc>
          <w:tcPr>
            <w:tcW w:w="534" w:type="dxa"/>
            <w:vAlign w:val="center"/>
          </w:tcPr>
          <w:p w14:paraId="4E258626" w14:textId="53765E50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83779" w14:textId="24E7D9E6" w:rsidR="007E5D71" w:rsidRPr="00837574" w:rsidRDefault="00A97609" w:rsidP="00647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(panel genowy)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możliwy do stosowania wraz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zestawem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odczynnikowym do enzymatycznej fragmentacji oraz wzbogacania prób przed sekwencjonowaniem</w:t>
            </w:r>
            <w:r w:rsidR="00D57ED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49499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wymaganym w pozycji </w:t>
            </w:r>
            <w:r w:rsidR="00D57ED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</w:t>
            </w:r>
            <w:r w:rsidR="00D57ED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. Panel zawiera nie mniej niż 10 000 sond komplementarnych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tymi sekwencjami puli ponad 110 genów powiązanych z predyspozycjami człowieka do zachorowania na nowotwór. Zestaw pozwala na pracę z p</w:t>
            </w:r>
            <w:r w:rsidR="003B282B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óbka</w:t>
            </w:r>
            <w:r w:rsidR="006472F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mi DNA izolowanymi z próbki krwi bądź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śliny. Zestaw </w:t>
            </w:r>
            <w:r w:rsidR="006472F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rzeznaczony do 8 lub 12 reakcji wzbogacania. </w:t>
            </w:r>
          </w:p>
        </w:tc>
        <w:tc>
          <w:tcPr>
            <w:tcW w:w="1134" w:type="dxa"/>
            <w:vAlign w:val="center"/>
          </w:tcPr>
          <w:p w14:paraId="3A94E45D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vAlign w:val="center"/>
          </w:tcPr>
          <w:p w14:paraId="7D09A198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75892DF1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B45BC8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31CA6A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2F3EA4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82F643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2E5CA2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1619E014" w14:textId="77777777" w:rsidTr="00CF3861">
        <w:tc>
          <w:tcPr>
            <w:tcW w:w="534" w:type="dxa"/>
            <w:vAlign w:val="center"/>
          </w:tcPr>
          <w:p w14:paraId="296C7C66" w14:textId="30B676EF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D0E13" w14:textId="2E243BC5" w:rsidR="007E5D71" w:rsidRPr="00837574" w:rsidRDefault="00A97609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10-nukleotydowych, unikalnych sekwencji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</w:t>
            </w:r>
            <w:r w:rsidR="000743A4">
              <w:rPr>
                <w:rFonts w:ascii="Calibri" w:hAnsi="Calibri" w:cs="Calibri"/>
                <w:color w:val="000000"/>
                <w:sz w:val="18"/>
                <w:szCs w:val="18"/>
              </w:rPr>
              <w:t>ptory</w:t>
            </w:r>
            <w:proofErr w:type="spellEnd"/>
            <w:r w:rsidR="000743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C. </w:t>
            </w:r>
          </w:p>
        </w:tc>
        <w:tc>
          <w:tcPr>
            <w:tcW w:w="1134" w:type="dxa"/>
            <w:vAlign w:val="center"/>
          </w:tcPr>
          <w:p w14:paraId="3E41D182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zestaw</w:t>
            </w:r>
          </w:p>
        </w:tc>
        <w:tc>
          <w:tcPr>
            <w:tcW w:w="1134" w:type="dxa"/>
            <w:vAlign w:val="center"/>
          </w:tcPr>
          <w:p w14:paraId="7E0F4390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2A9FD543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C53F2F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5D1B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1BBCBC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24754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B3FDBB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4D699382" w14:textId="77777777" w:rsidTr="00CF3861">
        <w:tc>
          <w:tcPr>
            <w:tcW w:w="534" w:type="dxa"/>
            <w:vAlign w:val="center"/>
          </w:tcPr>
          <w:p w14:paraId="79B61D61" w14:textId="3428AB27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254" w14:textId="474FE44B" w:rsidR="007E5D71" w:rsidRPr="00837574" w:rsidRDefault="00A97609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10-nukleotydowych, unikalnych sekwencji 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</w:t>
            </w:r>
            <w:r w:rsidR="000743A4">
              <w:rPr>
                <w:rFonts w:ascii="Calibri" w:hAnsi="Calibri" w:cs="Calibri"/>
                <w:color w:val="000000"/>
                <w:sz w:val="18"/>
                <w:szCs w:val="18"/>
              </w:rPr>
              <w:t>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D. </w:t>
            </w:r>
          </w:p>
        </w:tc>
        <w:tc>
          <w:tcPr>
            <w:tcW w:w="1134" w:type="dxa"/>
            <w:vAlign w:val="center"/>
          </w:tcPr>
          <w:p w14:paraId="2E704687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244E861B" w14:textId="73F7833F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</w:t>
            </w:r>
            <w:r w:rsidR="007429D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37B8436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8BF39E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0DD2B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5A4412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F25536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BBB708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6C4DABB8" w14:textId="77777777" w:rsidTr="00CF3861">
        <w:tc>
          <w:tcPr>
            <w:tcW w:w="534" w:type="dxa"/>
            <w:vAlign w:val="center"/>
          </w:tcPr>
          <w:p w14:paraId="3DE32C58" w14:textId="4717C3E6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8F58C" w14:textId="1839DE39" w:rsidR="007E5D71" w:rsidRPr="00837574" w:rsidRDefault="007E5D71" w:rsidP="007177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odczynników przeznaczony do przygotowania bibliotek NGS typu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comprehensive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pozwalających na jednoczesną analizę zmian genetycznych typu: (SNP,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indels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, CNV) na poziom</w:t>
            </w:r>
            <w:r w:rsidR="001549A3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ie DNA dla co najmniej 500 gen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ów i na poziomie RNA (w tym fuzje genów) dla co najmniej 50 genów powiązanych z procesem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nowotworzenia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przeznaczony do pracy ≥40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DNA/RNA z preparatów pozyskanych  tkanki utrwalonej (FFPE). Zestaw zawiera sondy do hybrydyzacji, sekwencje znacznikowe niezbędne do przygotowania kompletnych bibliotek NGS, a także odczynniki do przeprowadzenia reakcji sekwencjonowania w </w:t>
            </w:r>
            <w:r w:rsidR="0041529B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oferowanym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urząd</w:t>
            </w:r>
            <w:r w:rsidR="0041529B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zeniu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 Wraz z zestawem odczynników dostarczenie adekwatnej do liczby badanych prób licencji do oprogramowania kompatybilnego z powstałymi bibliotekami, pozwalającego na przeprowadzenie analizy trzeciorzędowej zakończonej przygotowaniem raportu z analizy wskazującego istotne klinicznie zmiany genetyczne oraz pozwalającego na określenie parametrów TMB oraz MSI istotnych dla dalszych decyzji nt. doboru terapii.</w:t>
            </w:r>
          </w:p>
          <w:p w14:paraId="7160E3EF" w14:textId="77777777" w:rsidR="007E5D71" w:rsidRPr="00837574" w:rsidRDefault="007E5D71" w:rsidP="007177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Format opakowań odczynników umożliwia wykonanie automatycznego przygotowania bibliotek NGS dla 32 bibliotek, możliwych do przygotowania w co najmniej 2 niezależnych transzach.</w:t>
            </w:r>
          </w:p>
        </w:tc>
        <w:tc>
          <w:tcPr>
            <w:tcW w:w="1134" w:type="dxa"/>
            <w:vAlign w:val="center"/>
          </w:tcPr>
          <w:p w14:paraId="2D152D21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  <w:p w14:paraId="207114A5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2D31C6A0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699DA2F1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5F80E7F1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6F4EF412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42F6497B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7D6DBFBB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76617725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24BD5B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8109B9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5EEADA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649592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CADCDA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8776BA" w14:textId="77777777" w:rsidR="0032638C" w:rsidRPr="00837574" w:rsidRDefault="0032638C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2AE1C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93E61A2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344830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C2261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3C133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BA6DDD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15904E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94992" w:rsidRPr="00837574" w14:paraId="23006364" w14:textId="77777777" w:rsidTr="00405F40">
        <w:trPr>
          <w:trHeight w:val="524"/>
        </w:trPr>
        <w:tc>
          <w:tcPr>
            <w:tcW w:w="11335" w:type="dxa"/>
            <w:gridSpan w:val="7"/>
            <w:vAlign w:val="center"/>
          </w:tcPr>
          <w:p w14:paraId="7FB29FBD" w14:textId="59E94DA7" w:rsidR="00494992" w:rsidRPr="00494992" w:rsidRDefault="00494992" w:rsidP="0049499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94992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</w:tcPr>
          <w:p w14:paraId="02A712CB" w14:textId="77777777" w:rsidR="00494992" w:rsidRPr="00494992" w:rsidRDefault="00494992" w:rsidP="005B36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88B668" w14:textId="77777777" w:rsidR="00494992" w:rsidRPr="00494992" w:rsidRDefault="00494992" w:rsidP="005B36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4992">
              <w:rPr>
                <w:rFonts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8" w:type="dxa"/>
            <w:vAlign w:val="center"/>
          </w:tcPr>
          <w:p w14:paraId="3DCAAA9F" w14:textId="77777777" w:rsidR="00494992" w:rsidRPr="00494992" w:rsidRDefault="00494992" w:rsidP="005B3629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0F1ADB2" w14:textId="77777777" w:rsidR="00BD6961" w:rsidRDefault="00BD6961" w:rsidP="00BD6961">
      <w:pPr>
        <w:jc w:val="both"/>
        <w:rPr>
          <w:rFonts w:cstheme="minorHAnsi"/>
          <w:sz w:val="18"/>
          <w:szCs w:val="18"/>
        </w:rPr>
      </w:pPr>
    </w:p>
    <w:p w14:paraId="50EF783D" w14:textId="77777777" w:rsidR="00A422B2" w:rsidRDefault="00A422B2" w:rsidP="00BD6961">
      <w:pPr>
        <w:jc w:val="both"/>
        <w:rPr>
          <w:rFonts w:cstheme="minorHAnsi"/>
          <w:sz w:val="18"/>
          <w:szCs w:val="18"/>
        </w:rPr>
      </w:pPr>
    </w:p>
    <w:p w14:paraId="6F54E3C2" w14:textId="53EF1154" w:rsidR="005B4A1B" w:rsidRPr="002859F4" w:rsidRDefault="005B4A1B" w:rsidP="005B4A1B">
      <w:pPr>
        <w:rPr>
          <w:b/>
          <w:sz w:val="20"/>
          <w:szCs w:val="20"/>
          <w:u w:val="single"/>
        </w:rPr>
      </w:pPr>
      <w:r w:rsidRPr="002859F4">
        <w:rPr>
          <w:b/>
          <w:sz w:val="20"/>
          <w:szCs w:val="20"/>
          <w:u w:val="single"/>
        </w:rPr>
        <w:lastRenderedPageBreak/>
        <w:t xml:space="preserve">POZYCJA II – dzierżawa </w:t>
      </w:r>
      <w:proofErr w:type="spellStart"/>
      <w:r w:rsidRPr="002859F4">
        <w:rPr>
          <w:b/>
          <w:sz w:val="20"/>
          <w:szCs w:val="20"/>
          <w:u w:val="single"/>
        </w:rPr>
        <w:t>sekwenatora</w:t>
      </w:r>
      <w:proofErr w:type="spellEnd"/>
      <w:r w:rsidRPr="002859F4">
        <w:rPr>
          <w:b/>
          <w:sz w:val="20"/>
          <w:szCs w:val="20"/>
          <w:u w:val="single"/>
        </w:rPr>
        <w:t xml:space="preserve"> genomowego 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1479"/>
        <w:gridCol w:w="1443"/>
        <w:gridCol w:w="1276"/>
        <w:gridCol w:w="2551"/>
        <w:gridCol w:w="2835"/>
      </w:tblGrid>
      <w:tr w:rsidR="002859F4" w:rsidRPr="004409B9" w14:paraId="567B360C" w14:textId="77777777" w:rsidTr="006B78CA">
        <w:trPr>
          <w:trHeight w:val="8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FEAA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7ED9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26C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netto za  1 miesiąc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7009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B33" w14:textId="29A863F9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</w:t>
            </w:r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wartość netto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PLN </w:t>
            </w:r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(za 12 </w:t>
            </w:r>
            <w:proofErr w:type="spellStart"/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ECE1" w14:textId="1BAD690A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Łączna wartość brutto w PLN</w:t>
            </w:r>
            <w:r w:rsidR="00B70E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(za 12 </w:t>
            </w:r>
            <w:proofErr w:type="spellStart"/>
            <w:r w:rsidR="00B70E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 w:rsidR="00B70E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2859F4" w:rsidRPr="004409B9" w14:paraId="2B65B68C" w14:textId="77777777" w:rsidTr="006B78CA">
        <w:trPr>
          <w:trHeight w:val="18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610C" w14:textId="77777777" w:rsidR="002859F4" w:rsidRPr="00FD44E3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44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Dzierżawa aparatu</w:t>
            </w:r>
          </w:p>
          <w:p w14:paraId="47F8D869" w14:textId="77777777" w:rsidR="002859F4" w:rsidRPr="00FD44E3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44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wraz z urządzeniem dodatkowym</w:t>
            </w:r>
          </w:p>
          <w:p w14:paraId="3092FFD3" w14:textId="77777777" w:rsidR="002859F4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BA56665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………………………………...…………..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(nazwa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13562B34" w14:textId="77777777" w:rsidR="002859F4" w:rsidRPr="004409B9" w:rsidRDefault="002859F4" w:rsidP="00ED6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D9071DA" w14:textId="77777777" w:rsidR="002859F4" w:rsidRPr="00482BA8" w:rsidRDefault="002859F4" w:rsidP="00ED64F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Parametry </w:t>
            </w:r>
            <w:proofErr w:type="spellStart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techniczno</w:t>
            </w:r>
            <w:proofErr w:type="spellEnd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użytkowe  oraz elementy składowe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zestawu 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zgodnie z opisem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wskazanym w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tabeli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2B5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C8F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3345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62F" w14:textId="77777777" w:rsidR="002859F4" w:rsidRPr="004409B9" w:rsidRDefault="002859F4" w:rsidP="00ED6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F3ED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17FEEA65" w14:textId="77777777" w:rsidR="002859F4" w:rsidRDefault="002859F4" w:rsidP="00BD6961">
      <w:pPr>
        <w:jc w:val="both"/>
        <w:rPr>
          <w:rFonts w:cstheme="minorHAnsi"/>
          <w:sz w:val="20"/>
          <w:szCs w:val="20"/>
        </w:rPr>
      </w:pPr>
    </w:p>
    <w:p w14:paraId="3596BE66" w14:textId="77777777" w:rsidR="002859F4" w:rsidRDefault="002859F4" w:rsidP="00BD6961">
      <w:pPr>
        <w:jc w:val="both"/>
        <w:rPr>
          <w:rFonts w:cstheme="minorHAnsi"/>
          <w:sz w:val="20"/>
          <w:szCs w:val="20"/>
        </w:rPr>
      </w:pPr>
    </w:p>
    <w:p w14:paraId="2DAA42B2" w14:textId="79D94086" w:rsidR="00A3316F" w:rsidRPr="0051169C" w:rsidRDefault="00A3316F" w:rsidP="00A3316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Łączna wartość netto (POZYCJA I + POZYCJA </w:t>
      </w:r>
      <w:r w:rsidRPr="0051169C">
        <w:rPr>
          <w:rFonts w:cstheme="minorHAnsi"/>
          <w:b/>
        </w:rPr>
        <w:t>II)  wynosi:…………………………………………. PLN</w:t>
      </w:r>
    </w:p>
    <w:p w14:paraId="77CD7C9B" w14:textId="143175E6" w:rsidR="00A3316F" w:rsidRPr="0061549E" w:rsidRDefault="00A3316F" w:rsidP="00A3316F">
      <w:pPr>
        <w:rPr>
          <w:rFonts w:cstheme="minorHAnsi"/>
          <w:bCs/>
        </w:rPr>
      </w:pPr>
      <w:r>
        <w:rPr>
          <w:rFonts w:cstheme="minorHAnsi"/>
          <w:b/>
        </w:rPr>
        <w:t xml:space="preserve">Łączna wartość brutto (POZYCJA I + POZYCJA </w:t>
      </w:r>
      <w:r w:rsidRPr="0051169C">
        <w:rPr>
          <w:rFonts w:cstheme="minorHAnsi"/>
          <w:b/>
        </w:rPr>
        <w:t>II)  wynosi:…………………………………………. PLN</w:t>
      </w:r>
      <w:r w:rsidRPr="0061549E">
        <w:rPr>
          <w:rFonts w:cstheme="minorHAnsi"/>
          <w:bCs/>
        </w:rPr>
        <w:t xml:space="preserve"> </w:t>
      </w:r>
    </w:p>
    <w:p w14:paraId="73131842" w14:textId="77777777" w:rsidR="002859F4" w:rsidRDefault="002859F4" w:rsidP="00BD6961">
      <w:pPr>
        <w:jc w:val="both"/>
        <w:rPr>
          <w:rFonts w:cstheme="minorHAnsi"/>
          <w:sz w:val="20"/>
          <w:szCs w:val="20"/>
        </w:rPr>
      </w:pPr>
    </w:p>
    <w:p w14:paraId="43FFA9FD" w14:textId="77777777" w:rsidR="000451CF" w:rsidRDefault="000451CF" w:rsidP="007C364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</w:p>
    <w:p w14:paraId="0B4414B0" w14:textId="77777777" w:rsidR="007C364D" w:rsidRPr="0061549E" w:rsidRDefault="007C364D" w:rsidP="007C364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  <w:r w:rsidRPr="0061549E">
        <w:rPr>
          <w:rFonts w:cstheme="minorHAnsi"/>
          <w:b/>
          <w:bCs/>
          <w:lang w:eastAsia="pl-PL"/>
        </w:rPr>
        <w:t>OPIS PRZEDMIOTU ZAMÓWIENIA:</w:t>
      </w:r>
    </w:p>
    <w:p w14:paraId="4DDA4A73" w14:textId="77777777" w:rsidR="007C364D" w:rsidRPr="00FD688C" w:rsidRDefault="007C364D" w:rsidP="007C364D">
      <w:pPr>
        <w:keepNext/>
        <w:spacing w:before="240" w:after="0" w:line="240" w:lineRule="auto"/>
        <w:outlineLvl w:val="2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                                               </w:t>
      </w:r>
      <w:r w:rsidRPr="00FD688C">
        <w:rPr>
          <w:rFonts w:cstheme="minorHAnsi"/>
          <w:b/>
          <w:bCs/>
          <w:lang w:eastAsia="pl-PL"/>
        </w:rPr>
        <w:t xml:space="preserve">Dzierżawa </w:t>
      </w:r>
      <w:r>
        <w:rPr>
          <w:b/>
        </w:rPr>
        <w:t>w</w:t>
      </w:r>
      <w:r w:rsidRPr="00FD688C">
        <w:rPr>
          <w:b/>
        </w:rPr>
        <w:t xml:space="preserve">ysokoprzepustowego </w:t>
      </w:r>
      <w:proofErr w:type="spellStart"/>
      <w:r w:rsidRPr="00FD688C">
        <w:rPr>
          <w:b/>
        </w:rPr>
        <w:t>sekwenatora</w:t>
      </w:r>
      <w:proofErr w:type="spellEnd"/>
      <w:r w:rsidRPr="00FD688C">
        <w:rPr>
          <w:b/>
        </w:rPr>
        <w:t xml:space="preserve"> genomowego</w:t>
      </w:r>
    </w:p>
    <w:p w14:paraId="4A67058D" w14:textId="77777777" w:rsidR="007C364D" w:rsidRPr="00E14DAA" w:rsidRDefault="007C364D" w:rsidP="007C364D">
      <w:pPr>
        <w:keepNext/>
        <w:spacing w:before="240" w:after="0" w:line="240" w:lineRule="auto"/>
        <w:outlineLvl w:val="2"/>
        <w:rPr>
          <w:rFonts w:cstheme="minorHAnsi"/>
          <w:b/>
          <w:u w:val="single"/>
          <w:lang w:eastAsia="pl-PL"/>
        </w:rPr>
      </w:pPr>
      <w:r w:rsidRPr="00E14DAA">
        <w:rPr>
          <w:rFonts w:cstheme="minorHAnsi"/>
          <w:lang w:eastAsia="pl-PL"/>
        </w:rPr>
        <w:t>Nazwa urządzenia, typ, model:</w:t>
      </w:r>
      <w:r>
        <w:rPr>
          <w:rFonts w:cstheme="minorHAnsi"/>
          <w:lang w:eastAsia="pl-PL"/>
        </w:rPr>
        <w:t xml:space="preserve"> </w:t>
      </w:r>
      <w:r w:rsidRPr="00E14DAA">
        <w:rPr>
          <w:rFonts w:cstheme="minorHAnsi"/>
          <w:lang w:eastAsia="pl-PL"/>
        </w:rPr>
        <w:t>….....................................................</w:t>
      </w:r>
      <w:r>
        <w:rPr>
          <w:rFonts w:cstheme="minorHAnsi"/>
          <w:lang w:eastAsia="pl-PL"/>
        </w:rPr>
        <w:t>.........................</w:t>
      </w:r>
    </w:p>
    <w:p w14:paraId="6D4CE203" w14:textId="77777777" w:rsidR="007C364D" w:rsidRPr="00E14DAA" w:rsidRDefault="007C364D" w:rsidP="007C364D">
      <w:pPr>
        <w:spacing w:after="0"/>
        <w:rPr>
          <w:rFonts w:cstheme="minorHAnsi"/>
          <w:lang w:eastAsia="pl-PL"/>
        </w:rPr>
      </w:pPr>
      <w:r w:rsidRPr="00E14DAA">
        <w:rPr>
          <w:rFonts w:cstheme="minorHAnsi"/>
          <w:lang w:eastAsia="pl-PL"/>
        </w:rPr>
        <w:t>Producent: ………………………………</w:t>
      </w:r>
      <w:r>
        <w:rPr>
          <w:rFonts w:cstheme="minorHAnsi"/>
          <w:lang w:eastAsia="pl-PL"/>
        </w:rPr>
        <w:t>……………………………………………………………………………</w:t>
      </w:r>
    </w:p>
    <w:p w14:paraId="39878D98" w14:textId="77777777" w:rsidR="007C364D" w:rsidRPr="00E14DAA" w:rsidRDefault="007C364D" w:rsidP="007C364D">
      <w:pPr>
        <w:spacing w:after="0"/>
        <w:rPr>
          <w:rFonts w:cstheme="minorHAnsi"/>
          <w:lang w:eastAsia="pl-PL"/>
        </w:rPr>
      </w:pPr>
      <w:r w:rsidRPr="00E14DAA">
        <w:rPr>
          <w:rFonts w:cstheme="minorHAnsi"/>
          <w:lang w:eastAsia="pl-PL"/>
        </w:rPr>
        <w:t>Kraj pochodzenia: ……………………………</w:t>
      </w:r>
      <w:r>
        <w:rPr>
          <w:rFonts w:cstheme="minorHAnsi"/>
          <w:lang w:eastAsia="pl-PL"/>
        </w:rPr>
        <w:t>…………………………………………………………..……….</w:t>
      </w:r>
    </w:p>
    <w:p w14:paraId="204FC77A" w14:textId="77777777" w:rsidR="007C364D" w:rsidRPr="0061549E" w:rsidRDefault="007C364D" w:rsidP="007C364D">
      <w:pPr>
        <w:spacing w:after="0"/>
        <w:rPr>
          <w:rFonts w:cstheme="minorHAnsi"/>
          <w:lang w:eastAsia="pl-PL"/>
        </w:rPr>
      </w:pPr>
      <w:r w:rsidRPr="00E14DAA">
        <w:rPr>
          <w:rFonts w:cstheme="minorHAnsi"/>
          <w:lang w:eastAsia="pl-PL"/>
        </w:rPr>
        <w:t>Rok produkcji: ………………………………………………………</w:t>
      </w:r>
      <w:r>
        <w:rPr>
          <w:rFonts w:cstheme="minorHAnsi"/>
          <w:lang w:eastAsia="pl-PL"/>
        </w:rPr>
        <w:t>………………………………………………</w:t>
      </w:r>
      <w:r w:rsidRPr="0061549E">
        <w:rPr>
          <w:rFonts w:cstheme="minorHAnsi"/>
          <w:lang w:eastAsia="pl-PL"/>
        </w:rPr>
        <w:t xml:space="preserve"> </w:t>
      </w:r>
    </w:p>
    <w:p w14:paraId="3BD7366F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tbl>
      <w:tblPr>
        <w:tblW w:w="142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9065"/>
        <w:gridCol w:w="1661"/>
        <w:gridCol w:w="2882"/>
      </w:tblGrid>
      <w:tr w:rsidR="007C364D" w:rsidRPr="00FD44E3" w14:paraId="1DBA1288" w14:textId="77777777" w:rsidTr="00ED64F1">
        <w:trPr>
          <w:trHeight w:val="555"/>
        </w:trPr>
        <w:tc>
          <w:tcPr>
            <w:tcW w:w="592" w:type="dxa"/>
            <w:vAlign w:val="center"/>
          </w:tcPr>
          <w:p w14:paraId="244BF536" w14:textId="77777777" w:rsidR="007C364D" w:rsidRPr="00FD44E3" w:rsidRDefault="007C364D" w:rsidP="00ED64F1">
            <w:pPr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065" w:type="dxa"/>
            <w:vAlign w:val="center"/>
          </w:tcPr>
          <w:p w14:paraId="110ADD1B" w14:textId="77777777" w:rsidR="007C364D" w:rsidRPr="00FD44E3" w:rsidRDefault="007C364D" w:rsidP="00ED6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 xml:space="preserve">Wymagane parametry </w:t>
            </w:r>
          </w:p>
        </w:tc>
        <w:tc>
          <w:tcPr>
            <w:tcW w:w="1661" w:type="dxa"/>
            <w:vAlign w:val="center"/>
          </w:tcPr>
          <w:p w14:paraId="68D12009" w14:textId="77777777" w:rsidR="007C364D" w:rsidRPr="00FD44E3" w:rsidRDefault="007C364D" w:rsidP="00ED6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Warunek konieczny</w:t>
            </w:r>
          </w:p>
        </w:tc>
        <w:tc>
          <w:tcPr>
            <w:tcW w:w="2882" w:type="dxa"/>
            <w:vAlign w:val="center"/>
          </w:tcPr>
          <w:p w14:paraId="39C6E132" w14:textId="04C78D53" w:rsidR="007C364D" w:rsidRPr="00FD44E3" w:rsidRDefault="007C364D" w:rsidP="00ED6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Parametry oferowane,                     opis</w:t>
            </w:r>
            <w:r w:rsidR="00F45299" w:rsidRPr="00FD44E3">
              <w:rPr>
                <w:rFonts w:cstheme="minorHAnsi"/>
                <w:b/>
                <w:sz w:val="20"/>
                <w:szCs w:val="20"/>
              </w:rPr>
              <w:t>,</w:t>
            </w:r>
            <w:r w:rsidRPr="00FD44E3">
              <w:rPr>
                <w:rFonts w:cstheme="minorHAnsi"/>
                <w:b/>
                <w:sz w:val="20"/>
                <w:szCs w:val="20"/>
              </w:rPr>
              <w:t xml:space="preserve"> komentarz</w:t>
            </w:r>
          </w:p>
        </w:tc>
      </w:tr>
      <w:tr w:rsidR="007C364D" w:rsidRPr="00FD44E3" w14:paraId="3C8D8305" w14:textId="77777777" w:rsidTr="00ED64F1">
        <w:trPr>
          <w:trHeight w:val="555"/>
        </w:trPr>
        <w:tc>
          <w:tcPr>
            <w:tcW w:w="592" w:type="dxa"/>
          </w:tcPr>
          <w:p w14:paraId="0665BD4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2145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Urządzenie do sekwencjonowania kwasów nukleinowych (DNA lub/i RNA) metodą sekwencjonowania następnej generacji.  Data produkcji: </w:t>
            </w:r>
            <w:r w:rsidRPr="00FD44E3">
              <w:rPr>
                <w:rFonts w:cstheme="minorHAnsi"/>
                <w:sz w:val="20"/>
                <w:szCs w:val="20"/>
              </w:rPr>
              <w:t>aparat nie starszy niż z 2016 r.</w:t>
            </w:r>
          </w:p>
        </w:tc>
        <w:tc>
          <w:tcPr>
            <w:tcW w:w="1661" w:type="dxa"/>
          </w:tcPr>
          <w:p w14:paraId="3A3515E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197185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1DF620B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1BE8204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9EB0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Urządzenie wykorzystujące technologię sekwencjonowania przez syntezę.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A2A32B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6FE8D279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F0462E3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1C1240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E6D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System zapewniający zautomatyzowaną, niewymagającą ingerencji użytkownika urządzenia, izotermiczną amplifikację na fazie stałej (komórka przepływowa), prowadzącą do wytworzenia macierzy klastrów cząsteczek klonalnych.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5097150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4F0E9F5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D646271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66528FD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B17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 urządzeniu zintegrowane są moduły do: amplifikacji, odczytu sekwencji oraz analizy danych.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9F959A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0DF14EB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6ED660A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F218536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01B59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Cykl amplifikacji i sekwencjonowania nie wymagający ręcznych manipulacji oraz dodatkowych urządzeń.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6325D7A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3DD030D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5D405BE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0C707C9B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8FA3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Brak wymogu wykorzystywania dodatkowego sprzętu oraz brak konieczności wykonania reakcji emulsyjnego PCR – amplifikacja klonalna na pokładzie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2054A4EB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6A478C0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4DFD6A0" w14:textId="77777777" w:rsidTr="00ED64F1">
        <w:trPr>
          <w:trHeight w:val="555"/>
        </w:trPr>
        <w:tc>
          <w:tcPr>
            <w:tcW w:w="592" w:type="dxa"/>
          </w:tcPr>
          <w:p w14:paraId="41ED270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618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Cykle amplifikacji i sekwencjonowania, również w trybie sparowanych końców są w pełni zautomatyzowane.</w:t>
            </w:r>
          </w:p>
        </w:tc>
        <w:tc>
          <w:tcPr>
            <w:tcW w:w="1661" w:type="dxa"/>
          </w:tcPr>
          <w:p w14:paraId="56F03DC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597FBF6E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3829B8E" w14:textId="77777777" w:rsidTr="00FD44E3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6A396EAC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9F51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Długość odczytu w zakresie od 1x75pz do 2 x 150pz. Sekwencjonowanie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paired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-end nie wymagające  fizycznej zmiany orientacji komórki przepływowej.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487B04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4837DE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F5D0E5C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49661B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709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Maksymalna wydajność urządzenia w jednym cyklu pracy urządzenia (liczba par zasad DNA odczytywana w jednej reakcji urządzenia) nie mniej 100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w trybie sparowanych końców.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455D38E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245C2DF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C130520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2FFCDC4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74C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Liczba odczytów generowana w jednym cyklu pracy urządzenia w trybie High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Output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:</w:t>
            </w:r>
            <w:r w:rsidRPr="00FD44E3">
              <w:rPr>
                <w:rFonts w:cstheme="minorHAnsi"/>
                <w:sz w:val="20"/>
                <w:szCs w:val="20"/>
              </w:rPr>
              <w:br/>
              <w:t>- nie mniej niż 380 mln odczytów w trybie pojedynczych odczytów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nie mniej niż 760 mln w trybie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sprarowanych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końców.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4A7E642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6DD55461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4E513A7" w14:textId="77777777" w:rsidTr="00ED64F1">
        <w:trPr>
          <w:trHeight w:val="555"/>
        </w:trPr>
        <w:tc>
          <w:tcPr>
            <w:tcW w:w="592" w:type="dxa"/>
          </w:tcPr>
          <w:p w14:paraId="70B8681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7D9DBB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Liczba odczytów generowana w jednym cyklu pracy urządzenia w trybie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Mid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Output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:</w:t>
            </w:r>
            <w:r w:rsidRPr="00FD44E3">
              <w:rPr>
                <w:rFonts w:cstheme="minorHAnsi"/>
                <w:sz w:val="20"/>
                <w:szCs w:val="20"/>
              </w:rPr>
              <w:br/>
              <w:t>- nie mniej niż 120 mln odczytów w trybie pojedynczych odczytów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nie mniej niż 240 mln w trybie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sprarowanych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końców.</w:t>
            </w:r>
          </w:p>
        </w:tc>
        <w:tc>
          <w:tcPr>
            <w:tcW w:w="1661" w:type="dxa"/>
          </w:tcPr>
          <w:p w14:paraId="0719007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65331CC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D8AE3B4" w14:textId="77777777" w:rsidTr="00ED64F1">
        <w:trPr>
          <w:trHeight w:val="555"/>
        </w:trPr>
        <w:tc>
          <w:tcPr>
            <w:tcW w:w="592" w:type="dxa"/>
          </w:tcPr>
          <w:p w14:paraId="132FE16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82B3A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Dokładność odczytu Q30 dla minimum 75% uzyskanych danych.</w:t>
            </w:r>
          </w:p>
        </w:tc>
        <w:tc>
          <w:tcPr>
            <w:tcW w:w="1661" w:type="dxa"/>
          </w:tcPr>
          <w:p w14:paraId="1BCF29F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758A812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DAEE02F" w14:textId="77777777" w:rsidTr="00ED64F1">
        <w:trPr>
          <w:trHeight w:val="555"/>
        </w:trPr>
        <w:tc>
          <w:tcPr>
            <w:tcW w:w="592" w:type="dxa"/>
          </w:tcPr>
          <w:p w14:paraId="344E658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DC0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Urządzenie musi pozwalać na sekwencjonowanie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egzomów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transkryptomów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, celowanego sekwencjonowania DNA i RNA, małego RNA oraz na profilowanie guzów litych z zastosowaniem rozwiązań Comprehensive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Genomic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Profiling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93DF46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28D5D09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0BB5889" w14:textId="77777777" w:rsidTr="00ED64F1">
        <w:trPr>
          <w:trHeight w:val="555"/>
        </w:trPr>
        <w:tc>
          <w:tcPr>
            <w:tcW w:w="592" w:type="dxa"/>
          </w:tcPr>
          <w:p w14:paraId="28DB239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0703A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Zintegrowany komputer sterujący z wbudowanym dotykowym ekranem oraz zainstalowanym systemem operacyjnym.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80E594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7982F9F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9D72A1D" w14:textId="77777777" w:rsidTr="00ED64F1">
        <w:trPr>
          <w:trHeight w:val="555"/>
        </w:trPr>
        <w:tc>
          <w:tcPr>
            <w:tcW w:w="592" w:type="dxa"/>
          </w:tcPr>
          <w:p w14:paraId="1E404C6C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9E1B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Modułowe oprogramowanie do analizy uzyskanych wyników z wszystkich aplikacji, łącznie z dedykowanym szlakiem generacji plików .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fastq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2F7E479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A8DB7F6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C56222D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5E777AE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6D4C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Źródło wzbudzania: dioda LED 520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nm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, 650 nm.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017C8BC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B7CC31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35DA4EA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1F69EEB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DF8B30F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Wymiary: szer. × gł. × wys.: 59 cm × 53 cm × 64 cm. (+/- 1cm).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8FA1D9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7E4E0D3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DD82F9D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0A8C65D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B07B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Masa własna: 83 kg (+/- 1kg).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58D332C5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394F9A1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84607DA" w14:textId="77777777" w:rsidTr="00ED64F1">
        <w:trPr>
          <w:trHeight w:val="555"/>
        </w:trPr>
        <w:tc>
          <w:tcPr>
            <w:tcW w:w="14200" w:type="dxa"/>
            <w:gridSpan w:val="4"/>
            <w:tcBorders>
              <w:bottom w:val="single" w:sz="4" w:space="0" w:color="auto"/>
            </w:tcBorders>
            <w:vAlign w:val="center"/>
          </w:tcPr>
          <w:p w14:paraId="29A77526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Parametry urządzenia</w:t>
            </w:r>
          </w:p>
        </w:tc>
      </w:tr>
      <w:tr w:rsidR="007C364D" w:rsidRPr="00FD44E3" w14:paraId="2B141BBF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FE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D26C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Możliwość jednoczesnego sekwencjonowania prób DNA i RNA na potrzeby równoległej analizy mutacji somatycznych oraz fuzji genów.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5D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CC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783B8FD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D794A7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AE6DC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Cykle amplifikacji i sekwencjonowania nie wymagają ręcznych manipulacji ani dodatkowych urządzeń.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5E77D2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6CB85AE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49BBE5B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35CABF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CA8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Brak wymogu wykorzystywania dodatkowego sprzętu oraz brak konieczności wykonania reakcji emulsyjnego PCR – amplifikacja klonalna na pokładzie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6833CEE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26945C0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9E1CDEA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5E270EB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A243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Dokładność odczytu Q30 dla minimum 75% uzyskanych danych.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74E7DBB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7DE4496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663F43F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26A5527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B82" w14:textId="77777777" w:rsidR="007C364D" w:rsidRPr="00FD44E3" w:rsidRDefault="007C364D" w:rsidP="00ED64F1">
            <w:pPr>
              <w:ind w:left="-38"/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Możliwość stosowania odczynników systemowych zapewniających odpowiednio: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a) pracę w trybie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średnioprzepustowym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, z zapewnieniem utworzenia klastrów oraz sekwencjonowania podczas 300 cykli. Reakcja prowadzi do uzyskania co najmniej 120 milionów odczytów w trybie sparowanych końców, co daje możliwość pozyskania co najmniej 32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b) pracę w trybie wysokoprzepustowym, z zapewnieniem utworzenia klastrów oraz sekwencjonowania podczas 300 cykli. Reakcja prowadzi do uzyskania co najmniej 760 milionów odczytów w trybie sparowanych końców, co daje możliwość pozyskania co najmniej 100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c) pracę w trybie wysokoprzepustowym, z zapewnieniem utworzenia klastrów oraz sekwencjonowania podczas 150 cykli. Reakcja prowadzi do uzyskania co najmniej 760 milionów odczytów w trybie sparowanych 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końców, co daje możliwość pozyskania co najmniej 50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d) pracę w trybie wysokoprzepustowym, z zapewnieniem utworzenia klastrów oraz sekwencjonowanie podczas 75 cykli. Reakcja prowadzi do powstania ok 120 milionów odczytów w trybie pojedynczych odczytów, co daje możliwość pozyskania co najmniej 25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47E309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481C07C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408F4C1" w14:textId="77777777" w:rsidTr="00ED64F1">
        <w:trPr>
          <w:trHeight w:val="555"/>
        </w:trPr>
        <w:tc>
          <w:tcPr>
            <w:tcW w:w="14200" w:type="dxa"/>
            <w:gridSpan w:val="4"/>
            <w:tcBorders>
              <w:top w:val="single" w:sz="4" w:space="0" w:color="auto"/>
            </w:tcBorders>
            <w:vAlign w:val="center"/>
          </w:tcPr>
          <w:p w14:paraId="739E1E9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Wymagane warunki dotyczące serwisu  dzierżawionego analizatora</w:t>
            </w:r>
          </w:p>
        </w:tc>
      </w:tr>
      <w:tr w:rsidR="007C364D" w:rsidRPr="00FD44E3" w14:paraId="5711784A" w14:textId="77777777" w:rsidTr="00ED64F1">
        <w:trPr>
          <w:trHeight w:val="555"/>
        </w:trPr>
        <w:tc>
          <w:tcPr>
            <w:tcW w:w="592" w:type="dxa"/>
          </w:tcPr>
          <w:p w14:paraId="36A25ED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E1A7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przez cały okres dzierżawy dokonuje przeglądów technicznych, konserwacji (zgodnie z zaleceniami producenta), napraw i wymiany części zamiennych urządzenia w terminach uzgodnionych z Użytkownikiem przedmiotu dzierżawy i zobowiązany jest potwierdzać wykonane prace wpisami w paszporcie technicznym oraz obustronnie podpisanym raporcie (karcie pracy) dołączanym do faktury.</w:t>
            </w:r>
          </w:p>
        </w:tc>
        <w:tc>
          <w:tcPr>
            <w:tcW w:w="1661" w:type="dxa"/>
          </w:tcPr>
          <w:p w14:paraId="33E9A9A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61D8F5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67BEBA74" w14:textId="77777777" w:rsidTr="00ED64F1">
        <w:trPr>
          <w:trHeight w:val="555"/>
        </w:trPr>
        <w:tc>
          <w:tcPr>
            <w:tcW w:w="592" w:type="dxa"/>
          </w:tcPr>
          <w:p w14:paraId="54408DB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A8A3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Wykonawca zapewni przez cały okres trwania dzierżawy nadzór techniczny nad urządzeniem i jego działaniem. </w:t>
            </w:r>
          </w:p>
        </w:tc>
        <w:tc>
          <w:tcPr>
            <w:tcW w:w="1661" w:type="dxa"/>
          </w:tcPr>
          <w:p w14:paraId="1CE531C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1FB46CC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A71AF04" w14:textId="77777777" w:rsidTr="00ED64F1">
        <w:trPr>
          <w:trHeight w:val="555"/>
        </w:trPr>
        <w:tc>
          <w:tcPr>
            <w:tcW w:w="592" w:type="dxa"/>
          </w:tcPr>
          <w:p w14:paraId="1B03E70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1FCA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przeprowadzi w ramach wartości umowy przeszkolenie osób/personelu wskazanego przez Zamawiającego, w zakresie użytkowania urządzenia, w miejscu instalacji w terminie 7 dni od instalacji urządzenia. Przeprowadzone szkolenia udokumentowane zostaną stosownym certyfikatem.</w:t>
            </w:r>
          </w:p>
        </w:tc>
        <w:tc>
          <w:tcPr>
            <w:tcW w:w="1661" w:type="dxa"/>
          </w:tcPr>
          <w:p w14:paraId="5006BD6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  <w:p w14:paraId="2D9DFD4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10B52B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6E680764" w14:textId="77777777" w:rsidTr="00FD44E3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0654198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4FBAE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Nieodpłatna dostawa, instalacja oraz deinstalacja i odbiór po zakończeniu obowiązywania dzierżawy, potwierdzona protokolarnie zgodnie z obowiązującym wzorem.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4182AA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29772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7CDD4C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1C00B94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27F07D4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26FF2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Naprawy urządzenia oraz związanych z nim urządzeń wraz z częściami zamiennymi, będą wykonywane przez Wykonawcę w ramach wartości umowy.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088D7361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35900942" w14:textId="77777777" w:rsidR="007C364D" w:rsidRPr="00FD44E3" w:rsidRDefault="007C364D" w:rsidP="00ED64F1">
            <w:pPr>
              <w:shd w:val="clear" w:color="auto" w:fill="FFFFFF"/>
              <w:spacing w:after="165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1903A83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6F892E7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8754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Czas  reakcji na zgłoszenie awarii - maksymalny czas działań zmierzających do usunięcia awarii - 72 godziny z możliwością zastosowania zdalnej diagnozy (w dni robocze od poniedziałku do piątku).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3147195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FA46A5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324B607" w14:textId="77777777" w:rsidTr="00ED64F1">
        <w:trPr>
          <w:trHeight w:val="555"/>
        </w:trPr>
        <w:tc>
          <w:tcPr>
            <w:tcW w:w="592" w:type="dxa"/>
          </w:tcPr>
          <w:p w14:paraId="0521823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C5A0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zobowiązuje się do usunięcia awarii w czasie do 5 dni roboczych, a w przypadku sprowadzenia części z zagranicy 14 dni roboczych od dnia zgłoszenia.</w:t>
            </w:r>
          </w:p>
        </w:tc>
        <w:tc>
          <w:tcPr>
            <w:tcW w:w="1661" w:type="dxa"/>
          </w:tcPr>
          <w:p w14:paraId="3066C2A5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7145F06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54332D7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5267E1E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2B0C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 przypadku wykonania naprawy, potwierdzeniem wykonania usługi będzie karta pracy serwisu podpisana przez przedstawiciela zamawiającego oraz wpis do dokumentacji urządzenia.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D54121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7D47C45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63CB392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E022CA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81EF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Bezpośredni kontakt do inżyniera serwisu: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3F48E63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TAK, proszę podać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6AB38E09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  <w:p w14:paraId="055CDDDE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Tel./fax…………</w:t>
            </w:r>
          </w:p>
          <w:p w14:paraId="56B8450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Email: …………….</w:t>
            </w:r>
          </w:p>
        </w:tc>
      </w:tr>
      <w:tr w:rsidR="007C364D" w:rsidRPr="00FD44E3" w14:paraId="31DEBC9B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11C1D15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7CBD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Za skuteczne zgłoszenie awarii uważa się zgłoszenie w postaci e-maila, telefonu.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1BA3F8E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TAK, proszę podać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7C8FC0A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BBFB603" w14:textId="77777777" w:rsidTr="00ED64F1">
        <w:trPr>
          <w:trHeight w:val="555"/>
        </w:trPr>
        <w:tc>
          <w:tcPr>
            <w:tcW w:w="592" w:type="dxa"/>
          </w:tcPr>
          <w:p w14:paraId="48F65C8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969B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Trzy awarie tego samego podzespołu/części urządzenia skutkują obowiązkiem Wykonawcy do wymiany urządzenia w czasie nie dłuższym niż 7 dni roboczych liczonych od daty uznania trzeciej reklamacji.</w:t>
            </w:r>
          </w:p>
        </w:tc>
        <w:tc>
          <w:tcPr>
            <w:tcW w:w="1661" w:type="dxa"/>
          </w:tcPr>
          <w:p w14:paraId="51683DF5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71DC29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0DE6FC00" w14:textId="77777777" w:rsidTr="00ED64F1">
        <w:trPr>
          <w:trHeight w:val="796"/>
        </w:trPr>
        <w:tc>
          <w:tcPr>
            <w:tcW w:w="592" w:type="dxa"/>
          </w:tcPr>
          <w:p w14:paraId="44B654A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B448B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zapewni (w ramach wartości umowy) aktualizację oprogramowania i dokumentacji w okresie eksploatacji urządzenia.</w:t>
            </w:r>
          </w:p>
        </w:tc>
        <w:tc>
          <w:tcPr>
            <w:tcW w:w="1661" w:type="dxa"/>
          </w:tcPr>
          <w:p w14:paraId="73E15E36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7E8360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  <w:p w14:paraId="126D807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2C78DC9" w14:textId="77777777" w:rsidTr="00ED64F1">
        <w:trPr>
          <w:trHeight w:val="555"/>
        </w:trPr>
        <w:tc>
          <w:tcPr>
            <w:tcW w:w="592" w:type="dxa"/>
          </w:tcPr>
          <w:p w14:paraId="715E558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316F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Wraz z urządzeniem Wykonawca dostarczy następujące dokumenty w języku polskim:                                                                                                                                             a. Instrukcja obsługi urządzenia (w formie papierowej i elektronicznej),                                                                  b. karty charakterystyki substancji niebezpiecznych (jeżeli występują) w formie elektronicznej,                                                                                                                              c. paszport urządzenia.</w:t>
            </w:r>
          </w:p>
        </w:tc>
        <w:tc>
          <w:tcPr>
            <w:tcW w:w="1661" w:type="dxa"/>
          </w:tcPr>
          <w:p w14:paraId="50951184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01CDE49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182C545" w14:textId="77777777" w:rsidTr="00ED64F1">
        <w:trPr>
          <w:trHeight w:val="555"/>
        </w:trPr>
        <w:tc>
          <w:tcPr>
            <w:tcW w:w="592" w:type="dxa"/>
          </w:tcPr>
          <w:p w14:paraId="4C97277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11F92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zobowiązany jest po instalacji urządzenia do przekazania do Sekcji Gospodarki Aparaturowej listy elementów wyposażenia dodatkowego, wskazując na ich typ/model oraz numer seryjny. Dodatkowo wykonawca zobowiązany jest wpisać do paszportu technicznego urządzenia elementy wyposażenia dodatkowego, będące aparaturą medyczną.</w:t>
            </w:r>
          </w:p>
        </w:tc>
        <w:tc>
          <w:tcPr>
            <w:tcW w:w="1661" w:type="dxa"/>
          </w:tcPr>
          <w:p w14:paraId="3AB5181B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506A852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02E31AD" w14:textId="77777777" w:rsidTr="00ED64F1">
        <w:trPr>
          <w:trHeight w:val="555"/>
        </w:trPr>
        <w:tc>
          <w:tcPr>
            <w:tcW w:w="14200" w:type="dxa"/>
            <w:gridSpan w:val="4"/>
            <w:vAlign w:val="center"/>
          </w:tcPr>
          <w:p w14:paraId="614F745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FD44E3">
              <w:rPr>
                <w:rFonts w:cstheme="minorHAnsi"/>
                <w:b/>
                <w:sz w:val="20"/>
                <w:szCs w:val="20"/>
              </w:rPr>
              <w:t>Zestaw urządzeń dodatkowych do preparatyki prób</w:t>
            </w:r>
          </w:p>
        </w:tc>
      </w:tr>
      <w:tr w:rsidR="007C364D" w:rsidRPr="00FD44E3" w14:paraId="7831ED77" w14:textId="77777777" w:rsidTr="00ED64F1">
        <w:trPr>
          <w:trHeight w:val="555"/>
        </w:trPr>
        <w:tc>
          <w:tcPr>
            <w:tcW w:w="592" w:type="dxa"/>
            <w:tcBorders>
              <w:bottom w:val="nil"/>
            </w:tcBorders>
          </w:tcPr>
          <w:p w14:paraId="4734830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47552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Urządzenie do sekwencjonowania kwasów nukleinowych (DNA lub/i RNA) metodą sekwencjonowania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nastepnej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generacji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dostarczowne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wraz z zestawem urządzeń dodatkowych niezbędnych do przygotowania bibliotek NGS typu Comprehensive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Genomic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Profiling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tj.:</w:t>
            </w:r>
          </w:p>
        </w:tc>
        <w:tc>
          <w:tcPr>
            <w:tcW w:w="1661" w:type="dxa"/>
            <w:tcBorders>
              <w:bottom w:val="nil"/>
            </w:tcBorders>
          </w:tcPr>
          <w:p w14:paraId="0E659E56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nil"/>
            </w:tcBorders>
          </w:tcPr>
          <w:p w14:paraId="6B78110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685CC7A4" w14:textId="77777777" w:rsidTr="00ED64F1">
        <w:trPr>
          <w:trHeight w:val="555"/>
        </w:trPr>
        <w:tc>
          <w:tcPr>
            <w:tcW w:w="592" w:type="dxa"/>
            <w:tcBorders>
              <w:top w:val="nil"/>
              <w:bottom w:val="nil"/>
            </w:tcBorders>
          </w:tcPr>
          <w:p w14:paraId="2E6FE9C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1a.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68B21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Blok grzejny (2 szt.):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zapewniający zakres temperatury od temp. otoczenia do minimum 99 °C 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precyzja ustawień temperatury (+/- 0,1 °C) </w:t>
            </w:r>
            <w:r w:rsidRPr="00FD44E3">
              <w:rPr>
                <w:rFonts w:cstheme="minorHAnsi"/>
                <w:sz w:val="20"/>
                <w:szCs w:val="20"/>
              </w:rPr>
              <w:br/>
              <w:t>- posiadający pokrywę z płytą grzejną zapobiegająca parowaniu zawartości probówek/dołków płytek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kompatybilny z płytkami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wielodołkowymi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dla objętości do 0,8 ml/dołek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984EFAD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0BEB991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0280E926" w14:textId="77777777" w:rsidTr="00ED64F1">
        <w:trPr>
          <w:trHeight w:val="555"/>
        </w:trPr>
        <w:tc>
          <w:tcPr>
            <w:tcW w:w="592" w:type="dxa"/>
            <w:tcBorders>
              <w:top w:val="nil"/>
              <w:bottom w:val="nil"/>
            </w:tcBorders>
          </w:tcPr>
          <w:p w14:paraId="4A63D8F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1b.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863A6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Wytrząsarka szybkoobrotowa do jednorazowych probówek i płytek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wielodołkowych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(2 szt.):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zakres szybkości mieszania w probówkach typu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eppendorf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 nie mniejszy niż  200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- 1 800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br/>
              <w:t xml:space="preserve">- zakres szybkości mieszania w płytkach wielodołowych nie mniejszy niż  200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- 3000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br/>
              <w:t xml:space="preserve">- zapewniająca ogrzewanie zawartości probówek/płytek w zakresie od temp. otoczenia do 99 °C 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F7BDC6E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4DC465C4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2B48EBF" w14:textId="77777777" w:rsidTr="00ED64F1">
        <w:trPr>
          <w:trHeight w:val="5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B3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1c.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BE77D4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Macierz dyskową do archiwizacji surowych danych pozyskanych z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wysokoprzepustowego (1 szt.):</w:t>
            </w:r>
            <w:r w:rsidRPr="00FD44E3">
              <w:rPr>
                <w:rFonts w:cstheme="minorHAnsi"/>
                <w:sz w:val="20"/>
                <w:szCs w:val="20"/>
              </w:rPr>
              <w:br/>
              <w:t>- pojemność co najmniej 60 Tb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A62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E8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EB77E3" w14:textId="77777777" w:rsidR="00C825BF" w:rsidRDefault="00C825BF" w:rsidP="00BD6961">
      <w:pPr>
        <w:jc w:val="both"/>
        <w:rPr>
          <w:rFonts w:cstheme="minorHAnsi"/>
          <w:sz w:val="20"/>
          <w:szCs w:val="20"/>
        </w:rPr>
      </w:pPr>
    </w:p>
    <w:p w14:paraId="56442577" w14:textId="77777777" w:rsidR="00BF19AE" w:rsidRDefault="00BF19AE" w:rsidP="00BD6961">
      <w:pPr>
        <w:jc w:val="both"/>
        <w:rPr>
          <w:rFonts w:cstheme="minorHAnsi"/>
          <w:sz w:val="20"/>
          <w:szCs w:val="20"/>
        </w:rPr>
      </w:pPr>
    </w:p>
    <w:p w14:paraId="0F5E24A5" w14:textId="77777777" w:rsidR="00BF19AE" w:rsidRDefault="00BF19AE" w:rsidP="00BD6961">
      <w:pPr>
        <w:jc w:val="both"/>
        <w:rPr>
          <w:rFonts w:cstheme="minorHAnsi"/>
          <w:sz w:val="20"/>
          <w:szCs w:val="20"/>
        </w:rPr>
      </w:pPr>
    </w:p>
    <w:p w14:paraId="29B07C53" w14:textId="77777777" w:rsidR="00BF19AE" w:rsidRPr="007C364D" w:rsidRDefault="00BF19AE" w:rsidP="00BD6961">
      <w:pPr>
        <w:jc w:val="both"/>
        <w:rPr>
          <w:rFonts w:cstheme="minorHAnsi"/>
          <w:sz w:val="20"/>
          <w:szCs w:val="20"/>
        </w:rPr>
      </w:pPr>
    </w:p>
    <w:p w14:paraId="1E0EBB6A" w14:textId="77777777" w:rsidR="007C364D" w:rsidRPr="007C364D" w:rsidRDefault="007C364D" w:rsidP="007C364D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14:paraId="36389B77" w14:textId="77777777" w:rsidR="007C364D" w:rsidRPr="007C364D" w:rsidRDefault="007C364D" w:rsidP="007C364D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14:paraId="34B0E26C" w14:textId="77777777" w:rsidR="007C364D" w:rsidRPr="007C364D" w:rsidRDefault="007C364D" w:rsidP="007C364D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</w:t>
      </w:r>
      <w:proofErr w:type="spellStart"/>
      <w:r w:rsidRPr="007C364D">
        <w:rPr>
          <w:rFonts w:cstheme="minorHAnsi"/>
          <w:b/>
          <w:bCs/>
          <w:color w:val="FF0000"/>
          <w:sz w:val="20"/>
          <w:szCs w:val="20"/>
        </w:rPr>
        <w:t>ami</w:t>
      </w:r>
      <w:proofErr w:type="spellEnd"/>
      <w:r w:rsidRPr="007C364D">
        <w:rPr>
          <w:rFonts w:cstheme="minorHAnsi"/>
          <w:b/>
          <w:bCs/>
          <w:color w:val="FF0000"/>
          <w:sz w:val="20"/>
          <w:szCs w:val="20"/>
        </w:rPr>
        <w:t>) potwierdzającymi prawo do reprezentacji Wykonawcy przez osobę podpisującą ofertę.</w:t>
      </w:r>
    </w:p>
    <w:p w14:paraId="4297EDAB" w14:textId="77777777" w:rsidR="007C364D" w:rsidRDefault="007C364D" w:rsidP="00BD6961">
      <w:pPr>
        <w:jc w:val="both"/>
        <w:rPr>
          <w:rFonts w:cstheme="minorHAnsi"/>
          <w:sz w:val="20"/>
          <w:szCs w:val="20"/>
        </w:rPr>
      </w:pPr>
    </w:p>
    <w:p w14:paraId="7CA13F18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p w14:paraId="50FE6584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p w14:paraId="4A896513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p w14:paraId="62E4EE00" w14:textId="2101FC9D" w:rsidR="00CB092F" w:rsidRDefault="00CB092F" w:rsidP="00CB092F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r w:rsidRPr="00CB092F">
        <w:rPr>
          <w:b/>
        </w:rPr>
        <w:t>CZĘŚĆ</w:t>
      </w:r>
      <w:r>
        <w:rPr>
          <w:b/>
        </w:rPr>
        <w:t xml:space="preserve"> 2</w:t>
      </w:r>
      <w:r w:rsidRPr="00CB092F">
        <w:rPr>
          <w:b/>
        </w:rPr>
        <w:t xml:space="preserve"> –</w:t>
      </w:r>
      <w:r>
        <w:rPr>
          <w:b/>
        </w:rPr>
        <w:t xml:space="preserve"> ODCZYNNIKI/ZESTAWY DO SEKWENCJONOWANIA</w:t>
      </w:r>
    </w:p>
    <w:p w14:paraId="6444E1C8" w14:textId="77777777" w:rsidR="00CB092F" w:rsidRPr="00CB092F" w:rsidRDefault="00CB092F" w:rsidP="00CB092F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1134"/>
        <w:gridCol w:w="1701"/>
        <w:gridCol w:w="1417"/>
        <w:gridCol w:w="1559"/>
        <w:gridCol w:w="1560"/>
        <w:gridCol w:w="850"/>
        <w:gridCol w:w="1418"/>
      </w:tblGrid>
      <w:tr w:rsidR="00882672" w:rsidRPr="00837574" w14:paraId="02CCBF9E" w14:textId="77777777" w:rsidTr="001D1F28">
        <w:tc>
          <w:tcPr>
            <w:tcW w:w="534" w:type="dxa"/>
            <w:vAlign w:val="center"/>
          </w:tcPr>
          <w:p w14:paraId="21602A79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856" w:type="dxa"/>
            <w:vAlign w:val="center"/>
          </w:tcPr>
          <w:p w14:paraId="014A24D9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14:paraId="147457DA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wielkość opakowania lub j.m.</w:t>
            </w:r>
          </w:p>
        </w:tc>
        <w:tc>
          <w:tcPr>
            <w:tcW w:w="1134" w:type="dxa"/>
            <w:vAlign w:val="center"/>
          </w:tcPr>
          <w:p w14:paraId="4E5AF075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Ilość wymagana</w:t>
            </w:r>
          </w:p>
        </w:tc>
        <w:tc>
          <w:tcPr>
            <w:tcW w:w="1701" w:type="dxa"/>
            <w:vAlign w:val="center"/>
          </w:tcPr>
          <w:p w14:paraId="11C78891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Nazwa oferowanego produktu/numer katalogowy</w:t>
            </w:r>
          </w:p>
        </w:tc>
        <w:tc>
          <w:tcPr>
            <w:tcW w:w="1417" w:type="dxa"/>
            <w:vAlign w:val="center"/>
          </w:tcPr>
          <w:p w14:paraId="2ECEEC8E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Producent oferowanego produktu</w:t>
            </w:r>
          </w:p>
        </w:tc>
        <w:tc>
          <w:tcPr>
            <w:tcW w:w="1559" w:type="dxa"/>
          </w:tcPr>
          <w:p w14:paraId="5355E12C" w14:textId="77777777" w:rsidR="00882672" w:rsidRPr="00837574" w:rsidRDefault="00882672" w:rsidP="001D1F28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  <w:p w14:paraId="20AC29CE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</w:tcPr>
          <w:p w14:paraId="07CC8EFE" w14:textId="77777777" w:rsidR="00882672" w:rsidRPr="00837574" w:rsidRDefault="00882672" w:rsidP="001D1F2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D9660DE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wartość netto                    PLN</w:t>
            </w:r>
          </w:p>
        </w:tc>
        <w:tc>
          <w:tcPr>
            <w:tcW w:w="850" w:type="dxa"/>
            <w:vAlign w:val="center"/>
          </w:tcPr>
          <w:p w14:paraId="1D0F0023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vAlign w:val="center"/>
          </w:tcPr>
          <w:p w14:paraId="6385103C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wartość brutto                         PLN</w:t>
            </w:r>
          </w:p>
        </w:tc>
      </w:tr>
      <w:tr w:rsidR="00882672" w:rsidRPr="00837574" w14:paraId="4D831739" w14:textId="77777777" w:rsidTr="001D1F28">
        <w:tc>
          <w:tcPr>
            <w:tcW w:w="534" w:type="dxa"/>
            <w:vAlign w:val="center"/>
          </w:tcPr>
          <w:p w14:paraId="5AB7B469" w14:textId="065B07ED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1067F" w14:textId="378C7FD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23685">
              <w:rPr>
                <w:rFonts w:ascii="Calibri" w:hAnsi="Calibri" w:cs="Calibri"/>
                <w:color w:val="000000"/>
                <w:sz w:val="18"/>
                <w:szCs w:val="18"/>
              </w:rPr>
              <w:t>o średniej i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wysokiej przepustowości kompletny zestaw odczynników dedykowany do pracy w trybie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Dx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aparatu. Zestaw pozwala na tworzenie klastrów oraz sekwencjonowanie podczas co najmniej 300 cykli i zapewniający uzyskanie nie mniej niż 600 milionów odczytów w trybie sparowanych końców. Zestaw zapewnia uzyskanie co najmniej 90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5AB3149F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sz w:val="18"/>
                <w:szCs w:val="18"/>
                <w:lang w:eastAsia="ar-SA"/>
              </w:rPr>
              <w:lastRenderedPageBreak/>
              <w:t>Zestaw odczynników przeznaczony do diagnostyki in vitro (CE IVD).</w:t>
            </w:r>
          </w:p>
        </w:tc>
        <w:tc>
          <w:tcPr>
            <w:tcW w:w="1134" w:type="dxa"/>
            <w:vAlign w:val="center"/>
          </w:tcPr>
          <w:p w14:paraId="232AF37A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zestaw</w:t>
            </w:r>
          </w:p>
        </w:tc>
        <w:tc>
          <w:tcPr>
            <w:tcW w:w="1134" w:type="dxa"/>
            <w:vAlign w:val="center"/>
          </w:tcPr>
          <w:p w14:paraId="41CB4F6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2FB1480E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F2618AD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38D8BA6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14:paraId="5833413C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15A8425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88C681E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882672" w:rsidRPr="00837574" w14:paraId="5AC5E73E" w14:textId="77777777" w:rsidTr="001D1F28">
        <w:tc>
          <w:tcPr>
            <w:tcW w:w="534" w:type="dxa"/>
            <w:vAlign w:val="center"/>
          </w:tcPr>
          <w:p w14:paraId="391EB4C2" w14:textId="0C270D97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94227" w14:textId="35820FDE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123685">
              <w:rPr>
                <w:rFonts w:ascii="Calibri" w:hAnsi="Calibri" w:cs="Calibri"/>
                <w:color w:val="000000"/>
                <w:sz w:val="18"/>
                <w:szCs w:val="18"/>
              </w:rPr>
              <w:t>o średniej i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wysokiej przepustowości  kompletny zestaw odczynników dedykowany do pracy w trybie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Dx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aparatu. Zestaw pozwala na tworzenie klastrów oraz sekwencjonowanie podczas co najmniej 75 cykli i zapewniający uzyskanie nie mniej niż 300 milionów odczytów w trybie pojedynczych odczytów. Zestaw zapewnia uzyskanie co najmniej 22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03BBD8B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sz w:val="18"/>
                <w:szCs w:val="18"/>
                <w:lang w:eastAsia="ar-SA"/>
              </w:rPr>
              <w:t>Zestaw odczynników przeznaczony do diagnostyki in vitro (CE IVD).</w:t>
            </w:r>
          </w:p>
        </w:tc>
        <w:tc>
          <w:tcPr>
            <w:tcW w:w="1134" w:type="dxa"/>
            <w:vAlign w:val="center"/>
          </w:tcPr>
          <w:p w14:paraId="0EE33C24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3E86DEDC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57208574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5AC95E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18FF5B78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14:paraId="1764C5F1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00A5CA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890818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882672" w:rsidRPr="00837574" w14:paraId="210DB143" w14:textId="77777777" w:rsidTr="001D1F28">
        <w:tc>
          <w:tcPr>
            <w:tcW w:w="534" w:type="dxa"/>
            <w:vAlign w:val="center"/>
          </w:tcPr>
          <w:p w14:paraId="75450F36" w14:textId="47BA86C6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74B6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do pracy w trybie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średnioprzepustowym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pozwalający na tworzenie klastrów oraz sekwencjonowanie podczas co najmniej 300 cykli i zapewniający uzyskanie co najmniej 14 milionów odczytów w trybie sparowanych końców. Zestaw zapewnia pozyskanie co najmniej 2,1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03B721D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13959017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6BC575C1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435E2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80E84B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5C806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7C71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5E847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66D02DF7" w14:textId="77777777" w:rsidTr="001D1F28">
        <w:tc>
          <w:tcPr>
            <w:tcW w:w="534" w:type="dxa"/>
            <w:vAlign w:val="center"/>
          </w:tcPr>
          <w:p w14:paraId="255628DD" w14:textId="4BB5C77A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A71BC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do pracy w trybie wysokoprzepustowym. Zestaw pozwalający na tworzenie klastrów oraz sekwencjonowanie podczas co najmniej 300 cykli i zapewniający uzyskanie co najmniej 44 milionów odczytów w trybie sparowanych końców. Zestaw zapewnia pozyskanie co najmniej 6,6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F9A3621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2A1B5B25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76845508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4DBF15C2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36B28513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79A7FC52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3C87CE80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vAlign w:val="center"/>
          </w:tcPr>
          <w:p w14:paraId="4109CFF4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7B9A1C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D3EF2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8B645F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964DE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36818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135117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0A1A924F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6BA7F5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1731E1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E15058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D3FE0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C47BDA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2E5578F4" w14:textId="77777777" w:rsidTr="001D1F28">
        <w:tc>
          <w:tcPr>
            <w:tcW w:w="534" w:type="dxa"/>
            <w:vAlign w:val="center"/>
          </w:tcPr>
          <w:p w14:paraId="5B80396A" w14:textId="338B4A23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78BCB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do pracy w trybie wysokoprzepustowym. Zestaw pozwalający na tworzenie klastrów oraz sekwencjonowanie podczas co najmniej 150 cykli i zapewniający uzyskanie co najmniej 44 milionów odczytów w trybie sparowanych końców. Zestaw zapewnia pozyskanie co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najmniej 3,3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52AE75A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zestaw</w:t>
            </w:r>
          </w:p>
        </w:tc>
        <w:tc>
          <w:tcPr>
            <w:tcW w:w="1134" w:type="dxa"/>
            <w:vAlign w:val="center"/>
          </w:tcPr>
          <w:p w14:paraId="19FA4429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311591EB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8BA09E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9D826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9F6076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44628F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860409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1A961B43" w14:textId="77777777" w:rsidTr="001D1F28">
        <w:tc>
          <w:tcPr>
            <w:tcW w:w="534" w:type="dxa"/>
            <w:vAlign w:val="center"/>
          </w:tcPr>
          <w:p w14:paraId="200DFE83" w14:textId="21418DEB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9A135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do pracy w trybie wysokoprzepustowym. Zestaw pozwalający na tworzenie klastrów oraz sekwencjonowanie podczas co najmniej 75 cykli i zapewniający uzyskanie co najmniej 22 milionów odczytów w trybie pojedynczych odczytów. Zestaw zapewnia pozyskanie co najmniej 1,6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4DA623E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08F7C54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24573B90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94BAD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D06E1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1B899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79888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76548B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230605CE" w14:textId="77777777" w:rsidTr="001D1F28">
        <w:tc>
          <w:tcPr>
            <w:tcW w:w="534" w:type="dxa"/>
            <w:vAlign w:val="center"/>
          </w:tcPr>
          <w:p w14:paraId="0BA086C0" w14:textId="515A2588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E2A13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do pracy w trybie szybkiego sekwencjonowania. Zestaw pozwalający na tworzenie klastrów oraz sekwencjonowanie do 100 cykli i zapewniający uzyskanie do 20 milionów odczytów w trybie pojedynczych odczytów. Zestaw zapewnia pozyskanie co do 2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3F80E8D4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zestaw</w:t>
            </w:r>
          </w:p>
        </w:tc>
        <w:tc>
          <w:tcPr>
            <w:tcW w:w="1134" w:type="dxa"/>
            <w:vAlign w:val="center"/>
          </w:tcPr>
          <w:p w14:paraId="4F70E34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38CB3770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1AA312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EECC26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1A82C7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17F63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4E7C5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0CA6E6AA" w14:textId="77777777" w:rsidTr="001D1F28">
        <w:tc>
          <w:tcPr>
            <w:tcW w:w="534" w:type="dxa"/>
            <w:vAlign w:val="center"/>
          </w:tcPr>
          <w:p w14:paraId="22D3B910" w14:textId="708F15B0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6598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starterów pozwalających na wzbogacenie biblioteki NGS w sekwencje wszystkich genów wirusa SARS-Cov-2 i będący kompatybilnym za panelem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CovidSeq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, przy zastosowaniu protokołu ARTIC v4. 1 opakowanie zapewni pracę z maksymalnie 84 próbami.</w:t>
            </w:r>
          </w:p>
        </w:tc>
        <w:tc>
          <w:tcPr>
            <w:tcW w:w="1134" w:type="dxa"/>
            <w:vAlign w:val="center"/>
          </w:tcPr>
          <w:p w14:paraId="5F993655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vAlign w:val="center"/>
          </w:tcPr>
          <w:p w14:paraId="13C64AFA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6 op.</w:t>
            </w:r>
          </w:p>
        </w:tc>
        <w:tc>
          <w:tcPr>
            <w:tcW w:w="1701" w:type="dxa"/>
            <w:vAlign w:val="center"/>
          </w:tcPr>
          <w:p w14:paraId="3937021B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58A2D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6D0F6A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F53D8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45829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AE9C1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0C9FAF98" w14:textId="77777777" w:rsidTr="001D1F28">
        <w:tc>
          <w:tcPr>
            <w:tcW w:w="534" w:type="dxa"/>
            <w:vAlign w:val="center"/>
          </w:tcPr>
          <w:p w14:paraId="19F8B2E8" w14:textId="7EB7D0FA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42773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wysokoprzepustowym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odczynników. Zestaw pozwalający na tworzenie klastrów oraz sekwencjonowanie podczas co najmniej 300 cykli i zapewniający uzyskanie co najmniej 6,5 miliardów odczytów w trybie sparowanych końców. Zestaw zapewnia pozyskanie co najmniej 1 000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59A5752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1D14B809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3EE5038B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72C5AFE7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24FA2AE7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2C4CAEAB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D5AC4B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3F686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940E61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88179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618BB787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0C9534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C4B998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10BD8F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4D96A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556F67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A301D" w:rsidRPr="00837574" w14:paraId="3A7D9F1A" w14:textId="77777777" w:rsidTr="00ED5DF8">
        <w:trPr>
          <w:trHeight w:val="541"/>
        </w:trPr>
        <w:tc>
          <w:tcPr>
            <w:tcW w:w="11335" w:type="dxa"/>
            <w:gridSpan w:val="7"/>
            <w:vAlign w:val="center"/>
          </w:tcPr>
          <w:p w14:paraId="3126CBFC" w14:textId="40878362" w:rsidR="004A301D" w:rsidRPr="004A301D" w:rsidRDefault="004A301D" w:rsidP="004A301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A301D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</w:tcPr>
          <w:p w14:paraId="386C5B7D" w14:textId="77777777" w:rsidR="004A301D" w:rsidRPr="004A301D" w:rsidRDefault="004A301D" w:rsidP="001D1F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9531" w14:textId="77777777" w:rsidR="004A301D" w:rsidRPr="004A301D" w:rsidRDefault="004A301D" w:rsidP="001D1F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01D">
              <w:rPr>
                <w:rFonts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8" w:type="dxa"/>
            <w:vAlign w:val="center"/>
          </w:tcPr>
          <w:p w14:paraId="54AE36EA" w14:textId="77777777" w:rsidR="004A301D" w:rsidRPr="004A301D" w:rsidRDefault="004A301D" w:rsidP="001D1F2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C4C587B" w14:textId="6146D597" w:rsidR="009E71AB" w:rsidRDefault="009E71AB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73D40F01" w14:textId="77777777" w:rsidR="007C364D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295084AA" w14:textId="77777777" w:rsidR="007C364D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10FE256F" w14:textId="77777777" w:rsidR="007C364D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22404D21" w14:textId="77777777" w:rsidR="007C364D" w:rsidRPr="007C364D" w:rsidRDefault="007C364D" w:rsidP="007C364D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14:paraId="17DBBCD0" w14:textId="77777777" w:rsidR="007C364D" w:rsidRPr="007C364D" w:rsidRDefault="007C364D" w:rsidP="007C364D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14:paraId="63E73886" w14:textId="77777777" w:rsidR="007C364D" w:rsidRPr="007C364D" w:rsidRDefault="007C364D" w:rsidP="007C364D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</w:t>
      </w:r>
      <w:proofErr w:type="spellStart"/>
      <w:r w:rsidRPr="007C364D">
        <w:rPr>
          <w:rFonts w:cstheme="minorHAnsi"/>
          <w:b/>
          <w:bCs/>
          <w:color w:val="FF0000"/>
          <w:sz w:val="20"/>
          <w:szCs w:val="20"/>
        </w:rPr>
        <w:t>ami</w:t>
      </w:r>
      <w:proofErr w:type="spellEnd"/>
      <w:r w:rsidRPr="007C364D">
        <w:rPr>
          <w:rFonts w:cstheme="minorHAnsi"/>
          <w:b/>
          <w:bCs/>
          <w:color w:val="FF0000"/>
          <w:sz w:val="20"/>
          <w:szCs w:val="20"/>
        </w:rPr>
        <w:t>) potwierdzającymi prawo do reprezentacji Wykonawcy przez osobę podpisującą ofertę.</w:t>
      </w:r>
    </w:p>
    <w:p w14:paraId="00EEC53B" w14:textId="77777777" w:rsidR="007C364D" w:rsidRPr="00837574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sectPr w:rsidR="007C364D" w:rsidRPr="00837574" w:rsidSect="00ED7018">
      <w:headerReference w:type="default" r:id="rId8"/>
      <w:footerReference w:type="default" r:id="rId9"/>
      <w:pgSz w:w="16838" w:h="11906" w:orient="landscape"/>
      <w:pgMar w:top="1134" w:right="851" w:bottom="142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F5C09" w16cid:durableId="26E7E873"/>
  <w16cid:commentId w16cid:paraId="33520349" w16cid:durableId="26E7E8E5"/>
  <w16cid:commentId w16cid:paraId="292D91A4" w16cid:durableId="26E7E902"/>
  <w16cid:commentId w16cid:paraId="416E01D7" w16cid:durableId="26E7E90B"/>
  <w16cid:commentId w16cid:paraId="34C4EDAD" w16cid:durableId="26E7E911"/>
  <w16cid:commentId w16cid:paraId="285DEBCF" w16cid:durableId="26E7E878"/>
  <w16cid:commentId w16cid:paraId="5F55DA4E" w16cid:durableId="26E7E87D"/>
  <w16cid:commentId w16cid:paraId="3D814FA7" w16cid:durableId="26E7E87E"/>
  <w16cid:commentId w16cid:paraId="76D1F401" w16cid:durableId="26E7E880"/>
  <w16cid:commentId w16cid:paraId="09F7D53B" w16cid:durableId="26E7E881"/>
  <w16cid:commentId w16cid:paraId="578CB2D3" w16cid:durableId="26E7E882"/>
  <w16cid:commentId w16cid:paraId="049B7A5E" w16cid:durableId="26E7E883"/>
  <w16cid:commentId w16cid:paraId="3341E10A" w16cid:durableId="26E7E884"/>
  <w16cid:commentId w16cid:paraId="3D978B90" w16cid:durableId="26E7E885"/>
  <w16cid:commentId w16cid:paraId="03959727" w16cid:durableId="26E7E886"/>
  <w16cid:commentId w16cid:paraId="7CC142EC" w16cid:durableId="26E7E888"/>
  <w16cid:commentId w16cid:paraId="1A68DAA9" w16cid:durableId="26E7E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B83F5" w14:textId="77777777" w:rsidR="0075410E" w:rsidRDefault="0075410E" w:rsidP="00117835">
      <w:pPr>
        <w:spacing w:after="0" w:line="240" w:lineRule="auto"/>
      </w:pPr>
      <w:r>
        <w:separator/>
      </w:r>
    </w:p>
  </w:endnote>
  <w:endnote w:type="continuationSeparator" w:id="0">
    <w:p w14:paraId="5879953F" w14:textId="77777777" w:rsidR="0075410E" w:rsidRDefault="0075410E" w:rsidP="001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296284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209E96" w14:textId="73AF2E3C" w:rsidR="007239FD" w:rsidRPr="00C777F6" w:rsidRDefault="007239FD">
            <w:pPr>
              <w:pStyle w:val="Stopka"/>
              <w:jc w:val="right"/>
              <w:rPr>
                <w:sz w:val="16"/>
                <w:szCs w:val="16"/>
              </w:rPr>
            </w:pPr>
            <w:r w:rsidRPr="00C777F6">
              <w:rPr>
                <w:sz w:val="16"/>
                <w:szCs w:val="16"/>
              </w:rPr>
              <w:t xml:space="preserve">Strona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PAGE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110D0F">
              <w:rPr>
                <w:b/>
                <w:bCs/>
                <w:noProof/>
                <w:sz w:val="16"/>
                <w:szCs w:val="16"/>
              </w:rPr>
              <w:t>14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  <w:r w:rsidRPr="00C777F6">
              <w:rPr>
                <w:sz w:val="16"/>
                <w:szCs w:val="16"/>
              </w:rPr>
              <w:t xml:space="preserve"> z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NUMPAGES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110D0F">
              <w:rPr>
                <w:b/>
                <w:bCs/>
                <w:noProof/>
                <w:sz w:val="16"/>
                <w:szCs w:val="16"/>
              </w:rPr>
              <w:t>14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70A175" w14:textId="77777777" w:rsidR="007239FD" w:rsidRDefault="00723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4A90" w14:textId="77777777" w:rsidR="0075410E" w:rsidRDefault="0075410E" w:rsidP="00117835">
      <w:pPr>
        <w:spacing w:after="0" w:line="240" w:lineRule="auto"/>
      </w:pPr>
      <w:r>
        <w:separator/>
      </w:r>
    </w:p>
  </w:footnote>
  <w:footnote w:type="continuationSeparator" w:id="0">
    <w:p w14:paraId="4AFBB3D7" w14:textId="77777777" w:rsidR="0075410E" w:rsidRDefault="0075410E" w:rsidP="0011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3D5A" w14:textId="77777777" w:rsidR="007239FD" w:rsidRDefault="007239FD" w:rsidP="00B707C3">
    <w:pPr>
      <w:pStyle w:val="Nagwek"/>
      <w:jc w:val="right"/>
    </w:pPr>
    <w:r>
      <w:rPr>
        <w:rFonts w:cstheme="minorHAnsi"/>
        <w:b/>
        <w:sz w:val="20"/>
        <w:szCs w:val="20"/>
      </w:rPr>
      <w:tab/>
      <w:t xml:space="preserve"> Załącznik nr 2 do SWZ, PN-205</w:t>
    </w:r>
    <w:r w:rsidRPr="004A4FCD">
      <w:rPr>
        <w:rFonts w:cstheme="minorHAnsi"/>
        <w:b/>
        <w:sz w:val="20"/>
        <w:szCs w:val="20"/>
      </w:rPr>
      <w:t>/22/MSZ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84463"/>
    <w:multiLevelType w:val="hybridMultilevel"/>
    <w:tmpl w:val="DC624860"/>
    <w:lvl w:ilvl="0" w:tplc="8B1A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3"/>
    <w:rsid w:val="000000BB"/>
    <w:rsid w:val="00002E88"/>
    <w:rsid w:val="00006220"/>
    <w:rsid w:val="0000626D"/>
    <w:rsid w:val="00015CB8"/>
    <w:rsid w:val="00017A7D"/>
    <w:rsid w:val="000204DB"/>
    <w:rsid w:val="000212D4"/>
    <w:rsid w:val="00021990"/>
    <w:rsid w:val="0002376B"/>
    <w:rsid w:val="000258FB"/>
    <w:rsid w:val="000260B0"/>
    <w:rsid w:val="00026154"/>
    <w:rsid w:val="0003303B"/>
    <w:rsid w:val="0003532E"/>
    <w:rsid w:val="0003625E"/>
    <w:rsid w:val="00037242"/>
    <w:rsid w:val="000405C0"/>
    <w:rsid w:val="000424A7"/>
    <w:rsid w:val="000438E6"/>
    <w:rsid w:val="00044E49"/>
    <w:rsid w:val="000451CF"/>
    <w:rsid w:val="000457AE"/>
    <w:rsid w:val="00046F3C"/>
    <w:rsid w:val="00052F60"/>
    <w:rsid w:val="00055B7B"/>
    <w:rsid w:val="00064887"/>
    <w:rsid w:val="0006604A"/>
    <w:rsid w:val="00066619"/>
    <w:rsid w:val="000667C3"/>
    <w:rsid w:val="000677EE"/>
    <w:rsid w:val="0007061D"/>
    <w:rsid w:val="00070B65"/>
    <w:rsid w:val="0007362C"/>
    <w:rsid w:val="000743A4"/>
    <w:rsid w:val="0007790C"/>
    <w:rsid w:val="00086174"/>
    <w:rsid w:val="000866AA"/>
    <w:rsid w:val="00087137"/>
    <w:rsid w:val="00090910"/>
    <w:rsid w:val="000926E2"/>
    <w:rsid w:val="00092DC1"/>
    <w:rsid w:val="00092FEE"/>
    <w:rsid w:val="00094644"/>
    <w:rsid w:val="00094BBD"/>
    <w:rsid w:val="00095B34"/>
    <w:rsid w:val="00096152"/>
    <w:rsid w:val="0009763D"/>
    <w:rsid w:val="000A06B3"/>
    <w:rsid w:val="000A0ADF"/>
    <w:rsid w:val="000A422E"/>
    <w:rsid w:val="000A6BCC"/>
    <w:rsid w:val="000B4CA9"/>
    <w:rsid w:val="000B611B"/>
    <w:rsid w:val="000B6D86"/>
    <w:rsid w:val="000C3FF2"/>
    <w:rsid w:val="000C450D"/>
    <w:rsid w:val="000C48D3"/>
    <w:rsid w:val="000C4EBD"/>
    <w:rsid w:val="000C781B"/>
    <w:rsid w:val="000D000A"/>
    <w:rsid w:val="000D6473"/>
    <w:rsid w:val="000D657C"/>
    <w:rsid w:val="000D6B65"/>
    <w:rsid w:val="000F2941"/>
    <w:rsid w:val="000F2DB7"/>
    <w:rsid w:val="000F43E2"/>
    <w:rsid w:val="000F4DE8"/>
    <w:rsid w:val="000F62D9"/>
    <w:rsid w:val="001026E8"/>
    <w:rsid w:val="00103053"/>
    <w:rsid w:val="001042D5"/>
    <w:rsid w:val="00110D0F"/>
    <w:rsid w:val="0011247F"/>
    <w:rsid w:val="00113E60"/>
    <w:rsid w:val="001154A2"/>
    <w:rsid w:val="0011648E"/>
    <w:rsid w:val="00117835"/>
    <w:rsid w:val="0011794A"/>
    <w:rsid w:val="00120060"/>
    <w:rsid w:val="00120798"/>
    <w:rsid w:val="00123685"/>
    <w:rsid w:val="00124013"/>
    <w:rsid w:val="001241B1"/>
    <w:rsid w:val="00126503"/>
    <w:rsid w:val="00126A57"/>
    <w:rsid w:val="001341E9"/>
    <w:rsid w:val="00135A67"/>
    <w:rsid w:val="001414FD"/>
    <w:rsid w:val="00141985"/>
    <w:rsid w:val="00142A23"/>
    <w:rsid w:val="00142B68"/>
    <w:rsid w:val="00142FB6"/>
    <w:rsid w:val="001440D1"/>
    <w:rsid w:val="00145D9C"/>
    <w:rsid w:val="00146B3D"/>
    <w:rsid w:val="001514E9"/>
    <w:rsid w:val="00152370"/>
    <w:rsid w:val="00153B5B"/>
    <w:rsid w:val="00153F01"/>
    <w:rsid w:val="001549A3"/>
    <w:rsid w:val="00154A72"/>
    <w:rsid w:val="00157061"/>
    <w:rsid w:val="001572B4"/>
    <w:rsid w:val="00174072"/>
    <w:rsid w:val="00174888"/>
    <w:rsid w:val="00174AFC"/>
    <w:rsid w:val="0017509B"/>
    <w:rsid w:val="00175DB2"/>
    <w:rsid w:val="001826D8"/>
    <w:rsid w:val="001846F5"/>
    <w:rsid w:val="00185457"/>
    <w:rsid w:val="001858ED"/>
    <w:rsid w:val="00186018"/>
    <w:rsid w:val="00194791"/>
    <w:rsid w:val="00197EC5"/>
    <w:rsid w:val="001A1A15"/>
    <w:rsid w:val="001A249F"/>
    <w:rsid w:val="001A2DE7"/>
    <w:rsid w:val="001A498E"/>
    <w:rsid w:val="001A6E83"/>
    <w:rsid w:val="001B0D78"/>
    <w:rsid w:val="001C3C60"/>
    <w:rsid w:val="001C46AA"/>
    <w:rsid w:val="001C56B4"/>
    <w:rsid w:val="001C6565"/>
    <w:rsid w:val="001C6730"/>
    <w:rsid w:val="001C78C4"/>
    <w:rsid w:val="001D5794"/>
    <w:rsid w:val="001E1623"/>
    <w:rsid w:val="001E2C67"/>
    <w:rsid w:val="001E3FCC"/>
    <w:rsid w:val="001E5ACA"/>
    <w:rsid w:val="001E7B70"/>
    <w:rsid w:val="001E7D01"/>
    <w:rsid w:val="001F2431"/>
    <w:rsid w:val="001F399D"/>
    <w:rsid w:val="001F4D41"/>
    <w:rsid w:val="00202604"/>
    <w:rsid w:val="00206396"/>
    <w:rsid w:val="002073B4"/>
    <w:rsid w:val="00216ECA"/>
    <w:rsid w:val="00217A93"/>
    <w:rsid w:val="00223B25"/>
    <w:rsid w:val="00223EBB"/>
    <w:rsid w:val="00224C1D"/>
    <w:rsid w:val="00225165"/>
    <w:rsid w:val="00227C66"/>
    <w:rsid w:val="002401FF"/>
    <w:rsid w:val="00244185"/>
    <w:rsid w:val="00250D36"/>
    <w:rsid w:val="0025427C"/>
    <w:rsid w:val="0025465C"/>
    <w:rsid w:val="0025651F"/>
    <w:rsid w:val="00256A8E"/>
    <w:rsid w:val="00260BD2"/>
    <w:rsid w:val="00261CE1"/>
    <w:rsid w:val="002637DC"/>
    <w:rsid w:val="00263911"/>
    <w:rsid w:val="00263B26"/>
    <w:rsid w:val="00264C42"/>
    <w:rsid w:val="00266EBD"/>
    <w:rsid w:val="00266F1D"/>
    <w:rsid w:val="00271F42"/>
    <w:rsid w:val="00273570"/>
    <w:rsid w:val="00274E5F"/>
    <w:rsid w:val="002757A0"/>
    <w:rsid w:val="00275B9A"/>
    <w:rsid w:val="002857A8"/>
    <w:rsid w:val="002859F4"/>
    <w:rsid w:val="00287507"/>
    <w:rsid w:val="00287C15"/>
    <w:rsid w:val="0029047D"/>
    <w:rsid w:val="00290DC0"/>
    <w:rsid w:val="00291FD0"/>
    <w:rsid w:val="002923CE"/>
    <w:rsid w:val="002929B4"/>
    <w:rsid w:val="00292A59"/>
    <w:rsid w:val="00292D9D"/>
    <w:rsid w:val="00296FCA"/>
    <w:rsid w:val="0029743B"/>
    <w:rsid w:val="002A06F4"/>
    <w:rsid w:val="002A07D6"/>
    <w:rsid w:val="002A2422"/>
    <w:rsid w:val="002A4042"/>
    <w:rsid w:val="002C1051"/>
    <w:rsid w:val="002C33A4"/>
    <w:rsid w:val="002C59F4"/>
    <w:rsid w:val="002D365F"/>
    <w:rsid w:val="002D4CDE"/>
    <w:rsid w:val="002D4E8C"/>
    <w:rsid w:val="002D56B1"/>
    <w:rsid w:val="002D578A"/>
    <w:rsid w:val="002D6848"/>
    <w:rsid w:val="002D699D"/>
    <w:rsid w:val="002D78BB"/>
    <w:rsid w:val="002E4002"/>
    <w:rsid w:val="002E451E"/>
    <w:rsid w:val="002F0322"/>
    <w:rsid w:val="002F504C"/>
    <w:rsid w:val="002F7720"/>
    <w:rsid w:val="002F7975"/>
    <w:rsid w:val="003015A1"/>
    <w:rsid w:val="00305E20"/>
    <w:rsid w:val="003074F1"/>
    <w:rsid w:val="0031196C"/>
    <w:rsid w:val="00313A10"/>
    <w:rsid w:val="00315898"/>
    <w:rsid w:val="00317EBB"/>
    <w:rsid w:val="00317F8D"/>
    <w:rsid w:val="003212A1"/>
    <w:rsid w:val="00324011"/>
    <w:rsid w:val="0032638C"/>
    <w:rsid w:val="00331EE2"/>
    <w:rsid w:val="00331F8B"/>
    <w:rsid w:val="00331FA9"/>
    <w:rsid w:val="00337D9D"/>
    <w:rsid w:val="003401BE"/>
    <w:rsid w:val="00346877"/>
    <w:rsid w:val="00351EE9"/>
    <w:rsid w:val="00353261"/>
    <w:rsid w:val="003540AF"/>
    <w:rsid w:val="00357060"/>
    <w:rsid w:val="0036252A"/>
    <w:rsid w:val="003643FC"/>
    <w:rsid w:val="003652B9"/>
    <w:rsid w:val="00371357"/>
    <w:rsid w:val="00374180"/>
    <w:rsid w:val="00375A46"/>
    <w:rsid w:val="00375BD6"/>
    <w:rsid w:val="00380F2E"/>
    <w:rsid w:val="0038577A"/>
    <w:rsid w:val="0039169E"/>
    <w:rsid w:val="003923B2"/>
    <w:rsid w:val="00396931"/>
    <w:rsid w:val="00396C52"/>
    <w:rsid w:val="003A1869"/>
    <w:rsid w:val="003A18CB"/>
    <w:rsid w:val="003A4E0D"/>
    <w:rsid w:val="003A5F73"/>
    <w:rsid w:val="003B03EA"/>
    <w:rsid w:val="003B282B"/>
    <w:rsid w:val="003B3A6B"/>
    <w:rsid w:val="003B400D"/>
    <w:rsid w:val="003B600D"/>
    <w:rsid w:val="003B6F8E"/>
    <w:rsid w:val="003C0494"/>
    <w:rsid w:val="003C5985"/>
    <w:rsid w:val="003C6372"/>
    <w:rsid w:val="003C76D0"/>
    <w:rsid w:val="003D13C0"/>
    <w:rsid w:val="003D42BF"/>
    <w:rsid w:val="003D5806"/>
    <w:rsid w:val="003D6B29"/>
    <w:rsid w:val="003D7806"/>
    <w:rsid w:val="003D7A07"/>
    <w:rsid w:val="003E2B87"/>
    <w:rsid w:val="003E5246"/>
    <w:rsid w:val="003E63E3"/>
    <w:rsid w:val="003E77BD"/>
    <w:rsid w:val="003F053D"/>
    <w:rsid w:val="003F13F9"/>
    <w:rsid w:val="003F2E97"/>
    <w:rsid w:val="003F3E39"/>
    <w:rsid w:val="003F41CF"/>
    <w:rsid w:val="00405EC5"/>
    <w:rsid w:val="00407877"/>
    <w:rsid w:val="004112BE"/>
    <w:rsid w:val="0041529B"/>
    <w:rsid w:val="00416EDD"/>
    <w:rsid w:val="0042195A"/>
    <w:rsid w:val="00425A76"/>
    <w:rsid w:val="004318A9"/>
    <w:rsid w:val="004402B6"/>
    <w:rsid w:val="004409B9"/>
    <w:rsid w:val="00441C30"/>
    <w:rsid w:val="0044212E"/>
    <w:rsid w:val="004455E5"/>
    <w:rsid w:val="004456B8"/>
    <w:rsid w:val="00447018"/>
    <w:rsid w:val="00447B51"/>
    <w:rsid w:val="00450FBF"/>
    <w:rsid w:val="004518EC"/>
    <w:rsid w:val="004519CE"/>
    <w:rsid w:val="00455B01"/>
    <w:rsid w:val="004573AC"/>
    <w:rsid w:val="004605DD"/>
    <w:rsid w:val="004636CE"/>
    <w:rsid w:val="00465E48"/>
    <w:rsid w:val="00473F9B"/>
    <w:rsid w:val="0047739D"/>
    <w:rsid w:val="00482BA8"/>
    <w:rsid w:val="00486BEC"/>
    <w:rsid w:val="00486C90"/>
    <w:rsid w:val="00494992"/>
    <w:rsid w:val="004A1693"/>
    <w:rsid w:val="004A22C0"/>
    <w:rsid w:val="004A301D"/>
    <w:rsid w:val="004A67B1"/>
    <w:rsid w:val="004B1439"/>
    <w:rsid w:val="004B2157"/>
    <w:rsid w:val="004B2514"/>
    <w:rsid w:val="004B478C"/>
    <w:rsid w:val="004B4A74"/>
    <w:rsid w:val="004B683A"/>
    <w:rsid w:val="004C249E"/>
    <w:rsid w:val="004C26E1"/>
    <w:rsid w:val="004C3625"/>
    <w:rsid w:val="004C38A2"/>
    <w:rsid w:val="004C6682"/>
    <w:rsid w:val="004D0C9F"/>
    <w:rsid w:val="004D24D1"/>
    <w:rsid w:val="004D2F99"/>
    <w:rsid w:val="004D748D"/>
    <w:rsid w:val="004D7ADE"/>
    <w:rsid w:val="004E1EB0"/>
    <w:rsid w:val="004E5C7E"/>
    <w:rsid w:val="004E637F"/>
    <w:rsid w:val="004F75BA"/>
    <w:rsid w:val="004F7B91"/>
    <w:rsid w:val="00500061"/>
    <w:rsid w:val="005008F9"/>
    <w:rsid w:val="005036A4"/>
    <w:rsid w:val="00510F9A"/>
    <w:rsid w:val="005114BA"/>
    <w:rsid w:val="0051169C"/>
    <w:rsid w:val="00512D13"/>
    <w:rsid w:val="0051401B"/>
    <w:rsid w:val="005157F9"/>
    <w:rsid w:val="005211F2"/>
    <w:rsid w:val="00522107"/>
    <w:rsid w:val="005244CE"/>
    <w:rsid w:val="005245A2"/>
    <w:rsid w:val="00526062"/>
    <w:rsid w:val="005272A4"/>
    <w:rsid w:val="00533F0E"/>
    <w:rsid w:val="0053571D"/>
    <w:rsid w:val="00542CCF"/>
    <w:rsid w:val="0054610F"/>
    <w:rsid w:val="005510E7"/>
    <w:rsid w:val="005531AB"/>
    <w:rsid w:val="005539C6"/>
    <w:rsid w:val="00562E27"/>
    <w:rsid w:val="00563BEA"/>
    <w:rsid w:val="00570130"/>
    <w:rsid w:val="005705F4"/>
    <w:rsid w:val="00572055"/>
    <w:rsid w:val="00575588"/>
    <w:rsid w:val="005843E4"/>
    <w:rsid w:val="005875B0"/>
    <w:rsid w:val="005879CE"/>
    <w:rsid w:val="005918A5"/>
    <w:rsid w:val="00593437"/>
    <w:rsid w:val="005954BB"/>
    <w:rsid w:val="00597A95"/>
    <w:rsid w:val="005A218F"/>
    <w:rsid w:val="005A2A8A"/>
    <w:rsid w:val="005B0BA2"/>
    <w:rsid w:val="005B1EAF"/>
    <w:rsid w:val="005B2937"/>
    <w:rsid w:val="005B3629"/>
    <w:rsid w:val="005B4A1B"/>
    <w:rsid w:val="005B6412"/>
    <w:rsid w:val="005B657B"/>
    <w:rsid w:val="005B662F"/>
    <w:rsid w:val="005C2FAA"/>
    <w:rsid w:val="005C4217"/>
    <w:rsid w:val="005D19C7"/>
    <w:rsid w:val="005D3E30"/>
    <w:rsid w:val="005D6A27"/>
    <w:rsid w:val="005D6B8C"/>
    <w:rsid w:val="005D7274"/>
    <w:rsid w:val="005D7F70"/>
    <w:rsid w:val="005F35FA"/>
    <w:rsid w:val="005F5086"/>
    <w:rsid w:val="005F7097"/>
    <w:rsid w:val="00610C65"/>
    <w:rsid w:val="00614E83"/>
    <w:rsid w:val="0061549E"/>
    <w:rsid w:val="00622E10"/>
    <w:rsid w:val="00624A98"/>
    <w:rsid w:val="00624D45"/>
    <w:rsid w:val="00641B9A"/>
    <w:rsid w:val="006426A5"/>
    <w:rsid w:val="006435A6"/>
    <w:rsid w:val="00644E17"/>
    <w:rsid w:val="0064597B"/>
    <w:rsid w:val="00645C0C"/>
    <w:rsid w:val="006472FD"/>
    <w:rsid w:val="0065634C"/>
    <w:rsid w:val="00661A4F"/>
    <w:rsid w:val="006628E8"/>
    <w:rsid w:val="00665C8F"/>
    <w:rsid w:val="006670F6"/>
    <w:rsid w:val="00682286"/>
    <w:rsid w:val="00683FD3"/>
    <w:rsid w:val="00693D29"/>
    <w:rsid w:val="00695606"/>
    <w:rsid w:val="006A0DCA"/>
    <w:rsid w:val="006A1486"/>
    <w:rsid w:val="006A2DBD"/>
    <w:rsid w:val="006A6322"/>
    <w:rsid w:val="006A6873"/>
    <w:rsid w:val="006A7918"/>
    <w:rsid w:val="006B1F2B"/>
    <w:rsid w:val="006B34A9"/>
    <w:rsid w:val="006B78CA"/>
    <w:rsid w:val="006C3210"/>
    <w:rsid w:val="006C49A4"/>
    <w:rsid w:val="006C5FE1"/>
    <w:rsid w:val="006D010A"/>
    <w:rsid w:val="006D0522"/>
    <w:rsid w:val="006D1235"/>
    <w:rsid w:val="006D2B2C"/>
    <w:rsid w:val="006D2F57"/>
    <w:rsid w:val="006D4B1E"/>
    <w:rsid w:val="006D6F61"/>
    <w:rsid w:val="006E42EF"/>
    <w:rsid w:val="006E63F6"/>
    <w:rsid w:val="006E6F19"/>
    <w:rsid w:val="006F0432"/>
    <w:rsid w:val="006F06AE"/>
    <w:rsid w:val="006F3B77"/>
    <w:rsid w:val="006F3BD1"/>
    <w:rsid w:val="006F4C54"/>
    <w:rsid w:val="006F6250"/>
    <w:rsid w:val="006F67C7"/>
    <w:rsid w:val="00703F9D"/>
    <w:rsid w:val="00704DE1"/>
    <w:rsid w:val="007068A2"/>
    <w:rsid w:val="00706D0D"/>
    <w:rsid w:val="00710E4A"/>
    <w:rsid w:val="00711B72"/>
    <w:rsid w:val="007133E6"/>
    <w:rsid w:val="00713D65"/>
    <w:rsid w:val="00716FE9"/>
    <w:rsid w:val="00717789"/>
    <w:rsid w:val="00721D78"/>
    <w:rsid w:val="00721DF5"/>
    <w:rsid w:val="00722A6C"/>
    <w:rsid w:val="007239FD"/>
    <w:rsid w:val="00724449"/>
    <w:rsid w:val="00730503"/>
    <w:rsid w:val="00730F2C"/>
    <w:rsid w:val="00732BEC"/>
    <w:rsid w:val="007335D1"/>
    <w:rsid w:val="00733B9B"/>
    <w:rsid w:val="0073453C"/>
    <w:rsid w:val="007429DB"/>
    <w:rsid w:val="00744007"/>
    <w:rsid w:val="00744C40"/>
    <w:rsid w:val="00746B4F"/>
    <w:rsid w:val="00751705"/>
    <w:rsid w:val="007523D9"/>
    <w:rsid w:val="00752D8A"/>
    <w:rsid w:val="00753A9C"/>
    <w:rsid w:val="0075410E"/>
    <w:rsid w:val="0076111A"/>
    <w:rsid w:val="00762705"/>
    <w:rsid w:val="007730D6"/>
    <w:rsid w:val="00773F8B"/>
    <w:rsid w:val="007776C2"/>
    <w:rsid w:val="00781DA4"/>
    <w:rsid w:val="0078216F"/>
    <w:rsid w:val="00785031"/>
    <w:rsid w:val="00786F6D"/>
    <w:rsid w:val="00791533"/>
    <w:rsid w:val="00795BCB"/>
    <w:rsid w:val="007A46D4"/>
    <w:rsid w:val="007A6108"/>
    <w:rsid w:val="007A64BE"/>
    <w:rsid w:val="007B3C49"/>
    <w:rsid w:val="007B480B"/>
    <w:rsid w:val="007B5155"/>
    <w:rsid w:val="007C0762"/>
    <w:rsid w:val="007C364D"/>
    <w:rsid w:val="007C3E72"/>
    <w:rsid w:val="007D795F"/>
    <w:rsid w:val="007E0CC1"/>
    <w:rsid w:val="007E290E"/>
    <w:rsid w:val="007E4E9F"/>
    <w:rsid w:val="007E5D71"/>
    <w:rsid w:val="007E72D1"/>
    <w:rsid w:val="007E7A54"/>
    <w:rsid w:val="007F2E5B"/>
    <w:rsid w:val="007F344F"/>
    <w:rsid w:val="007F440C"/>
    <w:rsid w:val="007F5BDA"/>
    <w:rsid w:val="007F62B0"/>
    <w:rsid w:val="007F65B0"/>
    <w:rsid w:val="007F6DA7"/>
    <w:rsid w:val="008014C7"/>
    <w:rsid w:val="008037D0"/>
    <w:rsid w:val="00807E37"/>
    <w:rsid w:val="00811111"/>
    <w:rsid w:val="00812F07"/>
    <w:rsid w:val="008140E0"/>
    <w:rsid w:val="00815D00"/>
    <w:rsid w:val="008163BF"/>
    <w:rsid w:val="008174B4"/>
    <w:rsid w:val="00822D78"/>
    <w:rsid w:val="0082386F"/>
    <w:rsid w:val="008244D0"/>
    <w:rsid w:val="008301A6"/>
    <w:rsid w:val="008365EE"/>
    <w:rsid w:val="00837574"/>
    <w:rsid w:val="008377E8"/>
    <w:rsid w:val="0084129C"/>
    <w:rsid w:val="008422B2"/>
    <w:rsid w:val="008441E3"/>
    <w:rsid w:val="008451C3"/>
    <w:rsid w:val="00846C0A"/>
    <w:rsid w:val="00847714"/>
    <w:rsid w:val="00850752"/>
    <w:rsid w:val="0085230A"/>
    <w:rsid w:val="008536D1"/>
    <w:rsid w:val="00853EBB"/>
    <w:rsid w:val="00862B4D"/>
    <w:rsid w:val="00865087"/>
    <w:rsid w:val="00866D68"/>
    <w:rsid w:val="00867E3B"/>
    <w:rsid w:val="008717C5"/>
    <w:rsid w:val="00871ABA"/>
    <w:rsid w:val="00872E4E"/>
    <w:rsid w:val="00877290"/>
    <w:rsid w:val="00877C44"/>
    <w:rsid w:val="00881DAE"/>
    <w:rsid w:val="00882672"/>
    <w:rsid w:val="00885AAF"/>
    <w:rsid w:val="00885C71"/>
    <w:rsid w:val="00885D6F"/>
    <w:rsid w:val="00886FA7"/>
    <w:rsid w:val="0089074D"/>
    <w:rsid w:val="008932C5"/>
    <w:rsid w:val="00893E63"/>
    <w:rsid w:val="008A1237"/>
    <w:rsid w:val="008A2208"/>
    <w:rsid w:val="008A3E48"/>
    <w:rsid w:val="008A54A8"/>
    <w:rsid w:val="008B1B53"/>
    <w:rsid w:val="008B2829"/>
    <w:rsid w:val="008B49AE"/>
    <w:rsid w:val="008B4F10"/>
    <w:rsid w:val="008B7E3D"/>
    <w:rsid w:val="008C5960"/>
    <w:rsid w:val="008C6516"/>
    <w:rsid w:val="008D2CDE"/>
    <w:rsid w:val="008E0365"/>
    <w:rsid w:val="008E2441"/>
    <w:rsid w:val="008E48BD"/>
    <w:rsid w:val="008E7A29"/>
    <w:rsid w:val="008F2FF4"/>
    <w:rsid w:val="008F5A00"/>
    <w:rsid w:val="008F7919"/>
    <w:rsid w:val="008F7995"/>
    <w:rsid w:val="00900CCE"/>
    <w:rsid w:val="009015E1"/>
    <w:rsid w:val="00904004"/>
    <w:rsid w:val="00910A74"/>
    <w:rsid w:val="00910A91"/>
    <w:rsid w:val="00912498"/>
    <w:rsid w:val="0091456D"/>
    <w:rsid w:val="00917D8C"/>
    <w:rsid w:val="00917DFC"/>
    <w:rsid w:val="00920A68"/>
    <w:rsid w:val="009219A9"/>
    <w:rsid w:val="00925191"/>
    <w:rsid w:val="009252B7"/>
    <w:rsid w:val="00925534"/>
    <w:rsid w:val="009261E7"/>
    <w:rsid w:val="009267D0"/>
    <w:rsid w:val="00930E07"/>
    <w:rsid w:val="00937288"/>
    <w:rsid w:val="00941283"/>
    <w:rsid w:val="00951AC0"/>
    <w:rsid w:val="009521F7"/>
    <w:rsid w:val="009537BC"/>
    <w:rsid w:val="009558F8"/>
    <w:rsid w:val="009645F7"/>
    <w:rsid w:val="0097527B"/>
    <w:rsid w:val="009755BF"/>
    <w:rsid w:val="00976767"/>
    <w:rsid w:val="009844C0"/>
    <w:rsid w:val="009851B9"/>
    <w:rsid w:val="00987F36"/>
    <w:rsid w:val="009915F3"/>
    <w:rsid w:val="00994F06"/>
    <w:rsid w:val="00995D8A"/>
    <w:rsid w:val="00996811"/>
    <w:rsid w:val="00996961"/>
    <w:rsid w:val="00996ADA"/>
    <w:rsid w:val="009A01EF"/>
    <w:rsid w:val="009A1C5D"/>
    <w:rsid w:val="009A4A40"/>
    <w:rsid w:val="009A6987"/>
    <w:rsid w:val="009B0966"/>
    <w:rsid w:val="009B312C"/>
    <w:rsid w:val="009B5732"/>
    <w:rsid w:val="009B7263"/>
    <w:rsid w:val="009C0429"/>
    <w:rsid w:val="009C1615"/>
    <w:rsid w:val="009D033A"/>
    <w:rsid w:val="009D2994"/>
    <w:rsid w:val="009D44C6"/>
    <w:rsid w:val="009E6E0F"/>
    <w:rsid w:val="009E71AB"/>
    <w:rsid w:val="009F04C2"/>
    <w:rsid w:val="009F0EBD"/>
    <w:rsid w:val="009F0ED0"/>
    <w:rsid w:val="009F1078"/>
    <w:rsid w:val="009F2EEB"/>
    <w:rsid w:val="009F64DB"/>
    <w:rsid w:val="009F6A44"/>
    <w:rsid w:val="00A0198C"/>
    <w:rsid w:val="00A03B01"/>
    <w:rsid w:val="00A03D35"/>
    <w:rsid w:val="00A047C7"/>
    <w:rsid w:val="00A0520A"/>
    <w:rsid w:val="00A0691D"/>
    <w:rsid w:val="00A119D8"/>
    <w:rsid w:val="00A13500"/>
    <w:rsid w:val="00A13561"/>
    <w:rsid w:val="00A16E58"/>
    <w:rsid w:val="00A17DA7"/>
    <w:rsid w:val="00A21F93"/>
    <w:rsid w:val="00A229BD"/>
    <w:rsid w:val="00A238DC"/>
    <w:rsid w:val="00A23B35"/>
    <w:rsid w:val="00A27493"/>
    <w:rsid w:val="00A3316F"/>
    <w:rsid w:val="00A40515"/>
    <w:rsid w:val="00A422B2"/>
    <w:rsid w:val="00A427C3"/>
    <w:rsid w:val="00A4384E"/>
    <w:rsid w:val="00A452A1"/>
    <w:rsid w:val="00A46720"/>
    <w:rsid w:val="00A508D9"/>
    <w:rsid w:val="00A50D1B"/>
    <w:rsid w:val="00A51643"/>
    <w:rsid w:val="00A51ACC"/>
    <w:rsid w:val="00A53DA5"/>
    <w:rsid w:val="00A53F6F"/>
    <w:rsid w:val="00A5507F"/>
    <w:rsid w:val="00A55DA8"/>
    <w:rsid w:val="00A55E02"/>
    <w:rsid w:val="00A617E8"/>
    <w:rsid w:val="00A652EE"/>
    <w:rsid w:val="00A65E9A"/>
    <w:rsid w:val="00A664C5"/>
    <w:rsid w:val="00A6709B"/>
    <w:rsid w:val="00A7130C"/>
    <w:rsid w:val="00A71C71"/>
    <w:rsid w:val="00A77A5F"/>
    <w:rsid w:val="00A8693F"/>
    <w:rsid w:val="00A86F50"/>
    <w:rsid w:val="00A87CD7"/>
    <w:rsid w:val="00A906B8"/>
    <w:rsid w:val="00A97609"/>
    <w:rsid w:val="00A97A2F"/>
    <w:rsid w:val="00AA3640"/>
    <w:rsid w:val="00AA5590"/>
    <w:rsid w:val="00AA6743"/>
    <w:rsid w:val="00AA71AF"/>
    <w:rsid w:val="00AB02F2"/>
    <w:rsid w:val="00AB089A"/>
    <w:rsid w:val="00AB115B"/>
    <w:rsid w:val="00AB39E1"/>
    <w:rsid w:val="00AC05C6"/>
    <w:rsid w:val="00AC0DA6"/>
    <w:rsid w:val="00AC0FD9"/>
    <w:rsid w:val="00AC2399"/>
    <w:rsid w:val="00AC242B"/>
    <w:rsid w:val="00AC4969"/>
    <w:rsid w:val="00AC4CB0"/>
    <w:rsid w:val="00AD3452"/>
    <w:rsid w:val="00AD43B2"/>
    <w:rsid w:val="00AE0798"/>
    <w:rsid w:val="00AE147A"/>
    <w:rsid w:val="00AE22D3"/>
    <w:rsid w:val="00AE519C"/>
    <w:rsid w:val="00AE7153"/>
    <w:rsid w:val="00AF242F"/>
    <w:rsid w:val="00AF4BDC"/>
    <w:rsid w:val="00AF688E"/>
    <w:rsid w:val="00AF78AA"/>
    <w:rsid w:val="00B025F0"/>
    <w:rsid w:val="00B03BD6"/>
    <w:rsid w:val="00B07CA4"/>
    <w:rsid w:val="00B10FDB"/>
    <w:rsid w:val="00B11D8B"/>
    <w:rsid w:val="00B12175"/>
    <w:rsid w:val="00B14DC5"/>
    <w:rsid w:val="00B17C2C"/>
    <w:rsid w:val="00B20773"/>
    <w:rsid w:val="00B2251B"/>
    <w:rsid w:val="00B225AA"/>
    <w:rsid w:val="00B22BBD"/>
    <w:rsid w:val="00B263EF"/>
    <w:rsid w:val="00B2673F"/>
    <w:rsid w:val="00B26751"/>
    <w:rsid w:val="00B26D2C"/>
    <w:rsid w:val="00B33EA5"/>
    <w:rsid w:val="00B3459C"/>
    <w:rsid w:val="00B355E8"/>
    <w:rsid w:val="00B371B6"/>
    <w:rsid w:val="00B37BE1"/>
    <w:rsid w:val="00B401CF"/>
    <w:rsid w:val="00B4575A"/>
    <w:rsid w:val="00B461C1"/>
    <w:rsid w:val="00B50757"/>
    <w:rsid w:val="00B545D8"/>
    <w:rsid w:val="00B54B32"/>
    <w:rsid w:val="00B61A4D"/>
    <w:rsid w:val="00B6250E"/>
    <w:rsid w:val="00B6793A"/>
    <w:rsid w:val="00B707C3"/>
    <w:rsid w:val="00B70E13"/>
    <w:rsid w:val="00B7263F"/>
    <w:rsid w:val="00B75770"/>
    <w:rsid w:val="00B81999"/>
    <w:rsid w:val="00B83B86"/>
    <w:rsid w:val="00B84F73"/>
    <w:rsid w:val="00B874CF"/>
    <w:rsid w:val="00B92B2D"/>
    <w:rsid w:val="00B9531F"/>
    <w:rsid w:val="00B9652E"/>
    <w:rsid w:val="00B96979"/>
    <w:rsid w:val="00BA19AF"/>
    <w:rsid w:val="00BA19F4"/>
    <w:rsid w:val="00BA1CAB"/>
    <w:rsid w:val="00BA5383"/>
    <w:rsid w:val="00BA62F9"/>
    <w:rsid w:val="00BA6D7C"/>
    <w:rsid w:val="00BA72F5"/>
    <w:rsid w:val="00BA7C4C"/>
    <w:rsid w:val="00BB1DC7"/>
    <w:rsid w:val="00BB27F8"/>
    <w:rsid w:val="00BB3AE4"/>
    <w:rsid w:val="00BB4525"/>
    <w:rsid w:val="00BB476F"/>
    <w:rsid w:val="00BC0E0E"/>
    <w:rsid w:val="00BC2BAD"/>
    <w:rsid w:val="00BC4D5E"/>
    <w:rsid w:val="00BC685A"/>
    <w:rsid w:val="00BD3043"/>
    <w:rsid w:val="00BD6961"/>
    <w:rsid w:val="00BE12D4"/>
    <w:rsid w:val="00BE388E"/>
    <w:rsid w:val="00BE38DE"/>
    <w:rsid w:val="00BE69A3"/>
    <w:rsid w:val="00BF19AE"/>
    <w:rsid w:val="00C0055E"/>
    <w:rsid w:val="00C00BA5"/>
    <w:rsid w:val="00C01A42"/>
    <w:rsid w:val="00C059F9"/>
    <w:rsid w:val="00C07684"/>
    <w:rsid w:val="00C07A7E"/>
    <w:rsid w:val="00C10B93"/>
    <w:rsid w:val="00C13312"/>
    <w:rsid w:val="00C15E98"/>
    <w:rsid w:val="00C22CFE"/>
    <w:rsid w:val="00C54227"/>
    <w:rsid w:val="00C56F00"/>
    <w:rsid w:val="00C5731A"/>
    <w:rsid w:val="00C57C8D"/>
    <w:rsid w:val="00C6004F"/>
    <w:rsid w:val="00C60265"/>
    <w:rsid w:val="00C60388"/>
    <w:rsid w:val="00C60DFD"/>
    <w:rsid w:val="00C62172"/>
    <w:rsid w:val="00C653E7"/>
    <w:rsid w:val="00C6599B"/>
    <w:rsid w:val="00C74240"/>
    <w:rsid w:val="00C74D55"/>
    <w:rsid w:val="00C75C33"/>
    <w:rsid w:val="00C76D80"/>
    <w:rsid w:val="00C77405"/>
    <w:rsid w:val="00C777F6"/>
    <w:rsid w:val="00C825BF"/>
    <w:rsid w:val="00C829E1"/>
    <w:rsid w:val="00C834A8"/>
    <w:rsid w:val="00C906A7"/>
    <w:rsid w:val="00C907DA"/>
    <w:rsid w:val="00C90988"/>
    <w:rsid w:val="00C916AB"/>
    <w:rsid w:val="00C92268"/>
    <w:rsid w:val="00C9455C"/>
    <w:rsid w:val="00CA1D99"/>
    <w:rsid w:val="00CA4117"/>
    <w:rsid w:val="00CB092F"/>
    <w:rsid w:val="00CB0E89"/>
    <w:rsid w:val="00CB14C8"/>
    <w:rsid w:val="00CB5E10"/>
    <w:rsid w:val="00CC08AE"/>
    <w:rsid w:val="00CC08FF"/>
    <w:rsid w:val="00CC39B6"/>
    <w:rsid w:val="00CC3E70"/>
    <w:rsid w:val="00CC42F6"/>
    <w:rsid w:val="00CC6C1A"/>
    <w:rsid w:val="00CD25C0"/>
    <w:rsid w:val="00CD2D53"/>
    <w:rsid w:val="00CD3B09"/>
    <w:rsid w:val="00CE0C7C"/>
    <w:rsid w:val="00CE1376"/>
    <w:rsid w:val="00CE25B2"/>
    <w:rsid w:val="00CE63C7"/>
    <w:rsid w:val="00CF3861"/>
    <w:rsid w:val="00CF4A77"/>
    <w:rsid w:val="00CF64F8"/>
    <w:rsid w:val="00CF7F69"/>
    <w:rsid w:val="00D01DF1"/>
    <w:rsid w:val="00D0285A"/>
    <w:rsid w:val="00D04388"/>
    <w:rsid w:val="00D05790"/>
    <w:rsid w:val="00D05FE8"/>
    <w:rsid w:val="00D0646E"/>
    <w:rsid w:val="00D0650A"/>
    <w:rsid w:val="00D10C1A"/>
    <w:rsid w:val="00D14DA4"/>
    <w:rsid w:val="00D16CE5"/>
    <w:rsid w:val="00D17C9F"/>
    <w:rsid w:val="00D206ED"/>
    <w:rsid w:val="00D220D3"/>
    <w:rsid w:val="00D27316"/>
    <w:rsid w:val="00D301D5"/>
    <w:rsid w:val="00D3409E"/>
    <w:rsid w:val="00D37CC7"/>
    <w:rsid w:val="00D45E10"/>
    <w:rsid w:val="00D45F93"/>
    <w:rsid w:val="00D519E6"/>
    <w:rsid w:val="00D57ED2"/>
    <w:rsid w:val="00D61285"/>
    <w:rsid w:val="00D61A1D"/>
    <w:rsid w:val="00D63777"/>
    <w:rsid w:val="00D65379"/>
    <w:rsid w:val="00D70844"/>
    <w:rsid w:val="00D71F1C"/>
    <w:rsid w:val="00D73C25"/>
    <w:rsid w:val="00D815F4"/>
    <w:rsid w:val="00D827D8"/>
    <w:rsid w:val="00D86A23"/>
    <w:rsid w:val="00D875E3"/>
    <w:rsid w:val="00DA0707"/>
    <w:rsid w:val="00DA0A87"/>
    <w:rsid w:val="00DA3241"/>
    <w:rsid w:val="00DA5273"/>
    <w:rsid w:val="00DA569D"/>
    <w:rsid w:val="00DB13BD"/>
    <w:rsid w:val="00DB417D"/>
    <w:rsid w:val="00DB4FA8"/>
    <w:rsid w:val="00DB634E"/>
    <w:rsid w:val="00DB6703"/>
    <w:rsid w:val="00DB6B6E"/>
    <w:rsid w:val="00DB6FE2"/>
    <w:rsid w:val="00DB7B56"/>
    <w:rsid w:val="00DC0349"/>
    <w:rsid w:val="00DC1378"/>
    <w:rsid w:val="00DC284E"/>
    <w:rsid w:val="00DC757F"/>
    <w:rsid w:val="00DD45CB"/>
    <w:rsid w:val="00DD6686"/>
    <w:rsid w:val="00DF1679"/>
    <w:rsid w:val="00DF26C4"/>
    <w:rsid w:val="00DF3AB0"/>
    <w:rsid w:val="00DF47C9"/>
    <w:rsid w:val="00DF7E54"/>
    <w:rsid w:val="00E00287"/>
    <w:rsid w:val="00E017C8"/>
    <w:rsid w:val="00E01C4E"/>
    <w:rsid w:val="00E025B0"/>
    <w:rsid w:val="00E03718"/>
    <w:rsid w:val="00E10222"/>
    <w:rsid w:val="00E116C9"/>
    <w:rsid w:val="00E12529"/>
    <w:rsid w:val="00E12CB7"/>
    <w:rsid w:val="00E14DAA"/>
    <w:rsid w:val="00E16B86"/>
    <w:rsid w:val="00E17F93"/>
    <w:rsid w:val="00E20FE7"/>
    <w:rsid w:val="00E21A87"/>
    <w:rsid w:val="00E21AFE"/>
    <w:rsid w:val="00E22CE2"/>
    <w:rsid w:val="00E23CC1"/>
    <w:rsid w:val="00E259CC"/>
    <w:rsid w:val="00E26ACB"/>
    <w:rsid w:val="00E27457"/>
    <w:rsid w:val="00E312A1"/>
    <w:rsid w:val="00E31936"/>
    <w:rsid w:val="00E32129"/>
    <w:rsid w:val="00E33DDF"/>
    <w:rsid w:val="00E3590B"/>
    <w:rsid w:val="00E37B15"/>
    <w:rsid w:val="00E40EF7"/>
    <w:rsid w:val="00E437D3"/>
    <w:rsid w:val="00E43865"/>
    <w:rsid w:val="00E4506C"/>
    <w:rsid w:val="00E57399"/>
    <w:rsid w:val="00E62EAD"/>
    <w:rsid w:val="00E63E31"/>
    <w:rsid w:val="00E64354"/>
    <w:rsid w:val="00E6447F"/>
    <w:rsid w:val="00E66A80"/>
    <w:rsid w:val="00E75581"/>
    <w:rsid w:val="00E77AA2"/>
    <w:rsid w:val="00E803AD"/>
    <w:rsid w:val="00E840FB"/>
    <w:rsid w:val="00E860AD"/>
    <w:rsid w:val="00E90BD6"/>
    <w:rsid w:val="00E91B01"/>
    <w:rsid w:val="00E936DC"/>
    <w:rsid w:val="00EA1675"/>
    <w:rsid w:val="00EA7BFE"/>
    <w:rsid w:val="00EB3575"/>
    <w:rsid w:val="00EB4B2F"/>
    <w:rsid w:val="00EC2747"/>
    <w:rsid w:val="00EC3490"/>
    <w:rsid w:val="00EC43C3"/>
    <w:rsid w:val="00EC5DA4"/>
    <w:rsid w:val="00EC614B"/>
    <w:rsid w:val="00ED1540"/>
    <w:rsid w:val="00ED2251"/>
    <w:rsid w:val="00ED2317"/>
    <w:rsid w:val="00ED28D6"/>
    <w:rsid w:val="00ED4103"/>
    <w:rsid w:val="00ED411A"/>
    <w:rsid w:val="00ED6F70"/>
    <w:rsid w:val="00ED7018"/>
    <w:rsid w:val="00EE240C"/>
    <w:rsid w:val="00EE4E66"/>
    <w:rsid w:val="00EE5C50"/>
    <w:rsid w:val="00EF4C74"/>
    <w:rsid w:val="00EF6BB3"/>
    <w:rsid w:val="00F04F0D"/>
    <w:rsid w:val="00F11CB6"/>
    <w:rsid w:val="00F13C28"/>
    <w:rsid w:val="00F17589"/>
    <w:rsid w:val="00F20CB6"/>
    <w:rsid w:val="00F23A55"/>
    <w:rsid w:val="00F240E7"/>
    <w:rsid w:val="00F25949"/>
    <w:rsid w:val="00F27291"/>
    <w:rsid w:val="00F30163"/>
    <w:rsid w:val="00F30E7D"/>
    <w:rsid w:val="00F3580C"/>
    <w:rsid w:val="00F44235"/>
    <w:rsid w:val="00F45299"/>
    <w:rsid w:val="00F46B45"/>
    <w:rsid w:val="00F517EF"/>
    <w:rsid w:val="00F52D73"/>
    <w:rsid w:val="00F52F51"/>
    <w:rsid w:val="00F53DD7"/>
    <w:rsid w:val="00F543B3"/>
    <w:rsid w:val="00F5497C"/>
    <w:rsid w:val="00F55EBD"/>
    <w:rsid w:val="00F60A9B"/>
    <w:rsid w:val="00F61A66"/>
    <w:rsid w:val="00F64515"/>
    <w:rsid w:val="00F65FE6"/>
    <w:rsid w:val="00F6713B"/>
    <w:rsid w:val="00F75284"/>
    <w:rsid w:val="00F776A1"/>
    <w:rsid w:val="00F84B32"/>
    <w:rsid w:val="00F85038"/>
    <w:rsid w:val="00F85C14"/>
    <w:rsid w:val="00F90C66"/>
    <w:rsid w:val="00F90CF1"/>
    <w:rsid w:val="00F9110E"/>
    <w:rsid w:val="00F93D3F"/>
    <w:rsid w:val="00FA07C5"/>
    <w:rsid w:val="00FA32E2"/>
    <w:rsid w:val="00FA39F2"/>
    <w:rsid w:val="00FA3BFD"/>
    <w:rsid w:val="00FB0B15"/>
    <w:rsid w:val="00FB658E"/>
    <w:rsid w:val="00FC1251"/>
    <w:rsid w:val="00FD30E3"/>
    <w:rsid w:val="00FD3460"/>
    <w:rsid w:val="00FD34DF"/>
    <w:rsid w:val="00FD44E3"/>
    <w:rsid w:val="00FD48D9"/>
    <w:rsid w:val="00FD5379"/>
    <w:rsid w:val="00FD688C"/>
    <w:rsid w:val="00FD71C4"/>
    <w:rsid w:val="00FD7ACC"/>
    <w:rsid w:val="00FE3A90"/>
    <w:rsid w:val="00FE48C2"/>
    <w:rsid w:val="00FE497F"/>
    <w:rsid w:val="00FE69B5"/>
    <w:rsid w:val="00FE7879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5295"/>
  <w15:docId w15:val="{3C0FCA2A-F086-467E-9954-2866A54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35"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35"/>
  </w:style>
  <w:style w:type="paragraph" w:styleId="Tekstdymka">
    <w:name w:val="Balloon Text"/>
    <w:basedOn w:val="Normalny"/>
    <w:link w:val="TekstdymkaZnak"/>
    <w:uiPriority w:val="99"/>
    <w:semiHidden/>
    <w:unhideWhenUsed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rozdzia">
    <w:name w:val="rozdział"/>
    <w:basedOn w:val="Normalny"/>
    <w:autoRedefine/>
    <w:rsid w:val="00E259C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0D7C-521A-40A9-A488-61E5BA92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3344</Words>
  <Characters>20066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Szymańska2</cp:lastModifiedBy>
  <cp:revision>53</cp:revision>
  <cp:lastPrinted>2022-08-30T06:59:00Z</cp:lastPrinted>
  <dcterms:created xsi:type="dcterms:W3CDTF">2022-10-13T07:59:00Z</dcterms:created>
  <dcterms:modified xsi:type="dcterms:W3CDTF">2022-11-21T06:49:00Z</dcterms:modified>
</cp:coreProperties>
</file>